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544C" w14:textId="1C4BE80B" w:rsidR="003E3FD4" w:rsidRDefault="00CB5708">
      <w:pPr>
        <w:rPr>
          <w:rFonts w:ascii="Untitled Sans" w:hAnsi="Untitled Sans"/>
          <w:b/>
          <w:bCs/>
          <w:color w:val="198CA1"/>
        </w:rPr>
      </w:pPr>
      <w:r>
        <w:rPr>
          <w:rFonts w:ascii="Untitled Sans" w:hAnsi="Untitled Sans"/>
          <w:b/>
          <w:bCs/>
          <w:color w:val="198CA1"/>
        </w:rPr>
        <w:t xml:space="preserve">Chief Executive Performance Agreement 2025-2026 </w:t>
      </w:r>
    </w:p>
    <w:p w14:paraId="6EADDF9D" w14:textId="2BA36001" w:rsidR="00CB5708" w:rsidRDefault="00CB5708">
      <w:pPr>
        <w:rPr>
          <w:rFonts w:ascii="Untitled Sans" w:hAnsi="Untitled Sans"/>
          <w:color w:val="198CA1"/>
        </w:rPr>
      </w:pPr>
      <w:r>
        <w:rPr>
          <w:rFonts w:ascii="Untitled Sans" w:hAnsi="Untitled Sans"/>
          <w:color w:val="198CA1"/>
        </w:rPr>
        <w:t xml:space="preserve">Instructions </w:t>
      </w:r>
    </w:p>
    <w:p w14:paraId="591FF42C" w14:textId="5A8F604D" w:rsidR="00CB5708" w:rsidRDefault="00CB5708">
      <w:pPr>
        <w:rPr>
          <w:rFonts w:ascii="Untitled Sans" w:hAnsi="Untitled Sans"/>
        </w:rPr>
      </w:pPr>
      <w:r>
        <w:rPr>
          <w:rFonts w:ascii="Untitled Sans" w:hAnsi="Untitled Sans"/>
        </w:rPr>
        <w:t xml:space="preserve">In line with </w:t>
      </w:r>
      <w:r>
        <w:rPr>
          <w:rFonts w:ascii="Untitled Sans" w:hAnsi="Untitled Sans"/>
          <w:i/>
          <w:iCs/>
        </w:rPr>
        <w:t xml:space="preserve">Department of the Premier and Cabinet (DPC) Circular 29 – Guideline for the Chief Executive Performance Appraisal Process, </w:t>
      </w:r>
      <w:r>
        <w:rPr>
          <w:rFonts w:ascii="Untitled Sans" w:hAnsi="Untitled Sans"/>
        </w:rPr>
        <w:t xml:space="preserve">the Chief Executive Performance Agreement is developed between the agency’s Chief Executive and the Premier, with input from the </w:t>
      </w:r>
      <w:proofErr w:type="gramStart"/>
      <w:r>
        <w:rPr>
          <w:rFonts w:ascii="Untitled Sans" w:hAnsi="Untitled Sans"/>
        </w:rPr>
        <w:t>portfolio Minister</w:t>
      </w:r>
      <w:proofErr w:type="gramEnd"/>
      <w:r>
        <w:rPr>
          <w:rFonts w:ascii="Untitled Sans" w:hAnsi="Untitled Sans"/>
        </w:rPr>
        <w:t xml:space="preserve">(s) on key whole-of-government and agency-specific priorities. </w:t>
      </w:r>
    </w:p>
    <w:p w14:paraId="289C182C" w14:textId="0C401216" w:rsidR="00CB5708" w:rsidRDefault="000A0830">
      <w:pPr>
        <w:rPr>
          <w:rFonts w:ascii="Untitled Sans" w:hAnsi="Untitled Sans"/>
        </w:rPr>
      </w:pPr>
      <w:r>
        <w:rPr>
          <w:rFonts w:ascii="Untitled Sans" w:hAnsi="Untitled Sans"/>
        </w:rPr>
        <w:t xml:space="preserve">The Agreement should be established for each financial year and used as a reference point for regular performance discussions through the year. At a minimum, a review of the Chief Executive’s performance will occur six months (mid-cycle review) and at the conclusion of the financial year (end-of-cycle review). </w:t>
      </w:r>
    </w:p>
    <w:p w14:paraId="2A1E49BB" w14:textId="1C2040F8" w:rsidR="000A0830" w:rsidRDefault="000A0830">
      <w:pPr>
        <w:rPr>
          <w:rFonts w:ascii="Untitled Sans" w:hAnsi="Untitled Sans"/>
        </w:rPr>
      </w:pPr>
    </w:p>
    <w:p w14:paraId="6E345853" w14:textId="72B05574" w:rsidR="000A0830" w:rsidRDefault="00AD7A75">
      <w:pPr>
        <w:rPr>
          <w:rFonts w:ascii="Untitled Sans" w:hAnsi="Untitled Sans"/>
        </w:rPr>
      </w:pPr>
      <w:r>
        <w:rPr>
          <w:rFonts w:ascii="Untitled Sans" w:hAnsi="Untitled Sans"/>
          <w:noProof/>
        </w:rPr>
        <mc:AlternateContent>
          <mc:Choice Requires="wps">
            <w:drawing>
              <wp:anchor distT="0" distB="0" distL="114300" distR="114300" simplePos="0" relativeHeight="251665408" behindDoc="0" locked="0" layoutInCell="1" allowOverlap="1" wp14:anchorId="1E762B72" wp14:editId="4053F24D">
                <wp:simplePos x="0" y="0"/>
                <wp:positionH relativeFrom="column">
                  <wp:posOffset>7477760</wp:posOffset>
                </wp:positionH>
                <wp:positionV relativeFrom="paragraph">
                  <wp:posOffset>711200</wp:posOffset>
                </wp:positionV>
                <wp:extent cx="1807210" cy="935355"/>
                <wp:effectExtent l="0" t="0" r="2540" b="0"/>
                <wp:wrapNone/>
                <wp:docPr id="160757693" name="Rectangle: Rounded Corners 2"/>
                <wp:cNvGraphicFramePr/>
                <a:graphic xmlns:a="http://schemas.openxmlformats.org/drawingml/2006/main">
                  <a:graphicData uri="http://schemas.microsoft.com/office/word/2010/wordprocessingShape">
                    <wps:wsp>
                      <wps:cNvSpPr/>
                      <wps:spPr>
                        <a:xfrm>
                          <a:off x="0" y="0"/>
                          <a:ext cx="1807210" cy="935355"/>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BC3E33" w14:textId="1C1BF483" w:rsidR="000A0830" w:rsidRPr="00AD7A75" w:rsidRDefault="000A0830" w:rsidP="000A0830">
                            <w:pPr>
                              <w:spacing w:line="240" w:lineRule="auto"/>
                              <w:jc w:val="center"/>
                              <w:rPr>
                                <w:rFonts w:ascii="Untitled Sans" w:hAnsi="Untitled Sans"/>
                                <w:b/>
                                <w:bCs/>
                                <w:sz w:val="20"/>
                                <w:szCs w:val="20"/>
                              </w:rPr>
                            </w:pPr>
                            <w:r w:rsidRPr="00AD7A75">
                              <w:rPr>
                                <w:rFonts w:ascii="Untitled Sans" w:hAnsi="Untitled Sans"/>
                                <w:b/>
                                <w:bCs/>
                                <w:sz w:val="20"/>
                                <w:szCs w:val="20"/>
                              </w:rPr>
                              <w:t>End-of-cycle review 2025-2026</w:t>
                            </w:r>
                          </w:p>
                          <w:p w14:paraId="07AADEAE" w14:textId="127B04A3" w:rsidR="000A0830" w:rsidRPr="00AD7A75" w:rsidRDefault="000A0830" w:rsidP="000A0830">
                            <w:pPr>
                              <w:spacing w:line="240" w:lineRule="auto"/>
                              <w:jc w:val="center"/>
                              <w:rPr>
                                <w:rFonts w:ascii="Untitled Sans" w:hAnsi="Untitled Sans"/>
                                <w:sz w:val="20"/>
                                <w:szCs w:val="20"/>
                              </w:rPr>
                            </w:pPr>
                            <w:r w:rsidRPr="00AD7A75">
                              <w:rPr>
                                <w:rFonts w:ascii="Untitled Sans" w:hAnsi="Untitled Sans"/>
                                <w:sz w:val="20"/>
                                <w:szCs w:val="20"/>
                              </w:rPr>
                              <w:t>Finalised by September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762B72" id="Rectangle: Rounded Corners 2" o:spid="_x0000_s1026" style="position:absolute;margin-left:588.8pt;margin-top:56pt;width:142.3pt;height:73.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" fillcolor="#156082 [3204]" stroked="f" strokeweight="1pt">
                <v:stroke joinstyle="miter"/>
                <v:textbox>
                  <w:txbxContent>
                    <w:p w14:paraId="23BC3E33" w14:textId="1C1BF483" w:rsidR="000A0830" w:rsidRPr="00AD7A75" w:rsidRDefault="000A0830" w:rsidP="000A0830">
                      <w:pPr>
                        <w:spacing w:line="240" w:lineRule="auto"/>
                        <w:jc w:val="center"/>
                        <w:rPr>
                          <w:rFonts w:ascii="Untitled Sans" w:hAnsi="Untitled Sans"/>
                          <w:b/>
                          <w:bCs/>
                          <w:sz w:val="20"/>
                          <w:szCs w:val="20"/>
                        </w:rPr>
                      </w:pPr>
                      <w:r w:rsidRPr="00AD7A75">
                        <w:rPr>
                          <w:rFonts w:ascii="Untitled Sans" w:hAnsi="Untitled Sans"/>
                          <w:b/>
                          <w:bCs/>
                          <w:sz w:val="20"/>
                          <w:szCs w:val="20"/>
                        </w:rPr>
                        <w:t>End-of-cycle review 2025-2026</w:t>
                      </w:r>
                    </w:p>
                    <w:p w14:paraId="07AADEAE" w14:textId="127B04A3" w:rsidR="000A0830" w:rsidRPr="00AD7A75" w:rsidRDefault="000A0830" w:rsidP="000A0830">
                      <w:pPr>
                        <w:spacing w:line="240" w:lineRule="auto"/>
                        <w:jc w:val="center"/>
                        <w:rPr>
                          <w:rFonts w:ascii="Untitled Sans" w:hAnsi="Untitled Sans"/>
                          <w:sz w:val="20"/>
                          <w:szCs w:val="20"/>
                        </w:rPr>
                      </w:pPr>
                      <w:r w:rsidRPr="00AD7A75">
                        <w:rPr>
                          <w:rFonts w:ascii="Untitled Sans" w:hAnsi="Untitled Sans"/>
                          <w:sz w:val="20"/>
                          <w:szCs w:val="20"/>
                        </w:rPr>
                        <w:t>Finalised by September 2026</w:t>
                      </w:r>
                    </w:p>
                  </w:txbxContent>
                </v:textbox>
              </v:roundrect>
            </w:pict>
          </mc:Fallback>
        </mc:AlternateContent>
      </w:r>
      <w:r>
        <w:rPr>
          <w:rFonts w:ascii="Untitled Sans" w:hAnsi="Untitled Sans"/>
          <w:noProof/>
        </w:rPr>
        <mc:AlternateContent>
          <mc:Choice Requires="wps">
            <w:drawing>
              <wp:anchor distT="0" distB="0" distL="114300" distR="114300" simplePos="0" relativeHeight="251663360" behindDoc="0" locked="0" layoutInCell="1" allowOverlap="1" wp14:anchorId="62816B4F" wp14:editId="28A0EA94">
                <wp:simplePos x="0" y="0"/>
                <wp:positionH relativeFrom="column">
                  <wp:posOffset>5053330</wp:posOffset>
                </wp:positionH>
                <wp:positionV relativeFrom="paragraph">
                  <wp:posOffset>711200</wp:posOffset>
                </wp:positionV>
                <wp:extent cx="1807210" cy="935355"/>
                <wp:effectExtent l="0" t="0" r="2540" b="0"/>
                <wp:wrapNone/>
                <wp:docPr id="1251313307" name="Rectangle: Rounded Corners 2"/>
                <wp:cNvGraphicFramePr/>
                <a:graphic xmlns:a="http://schemas.openxmlformats.org/drawingml/2006/main">
                  <a:graphicData uri="http://schemas.microsoft.com/office/word/2010/wordprocessingShape">
                    <wps:wsp>
                      <wps:cNvSpPr/>
                      <wps:spPr>
                        <a:xfrm>
                          <a:off x="0" y="0"/>
                          <a:ext cx="1807210" cy="935355"/>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3F99E0" w14:textId="27CD151E" w:rsidR="000A0830" w:rsidRPr="00AD7A75" w:rsidRDefault="000A0830" w:rsidP="000A0830">
                            <w:pPr>
                              <w:spacing w:line="240" w:lineRule="auto"/>
                              <w:jc w:val="center"/>
                              <w:rPr>
                                <w:rFonts w:ascii="Untitled Sans" w:hAnsi="Untitled Sans"/>
                                <w:b/>
                                <w:bCs/>
                                <w:sz w:val="20"/>
                                <w:szCs w:val="20"/>
                              </w:rPr>
                            </w:pPr>
                            <w:r w:rsidRPr="00AD7A75">
                              <w:rPr>
                                <w:rFonts w:ascii="Untitled Sans" w:hAnsi="Untitled Sans"/>
                                <w:b/>
                                <w:bCs/>
                                <w:sz w:val="20"/>
                                <w:szCs w:val="20"/>
                              </w:rPr>
                              <w:t>Election Commitment Reporting</w:t>
                            </w:r>
                          </w:p>
                          <w:p w14:paraId="6DFF02AF" w14:textId="2CC8CE75" w:rsidR="000A0830" w:rsidRPr="00AD7A75" w:rsidRDefault="000A0830" w:rsidP="000A0830">
                            <w:pPr>
                              <w:spacing w:line="240" w:lineRule="auto"/>
                              <w:jc w:val="center"/>
                              <w:rPr>
                                <w:rFonts w:ascii="Untitled Sans" w:hAnsi="Untitled Sans"/>
                                <w:sz w:val="20"/>
                                <w:szCs w:val="20"/>
                              </w:rPr>
                            </w:pPr>
                            <w:r w:rsidRPr="00AD7A75">
                              <w:rPr>
                                <w:rFonts w:ascii="Untitled Sans" w:hAnsi="Untitled Sans"/>
                                <w:sz w:val="20"/>
                                <w:szCs w:val="20"/>
                              </w:rPr>
                              <w:t>May – June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816B4F" id="_x0000_s1027" style="position:absolute;margin-left:397.9pt;margin-top:56pt;width:142.3pt;height:73.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" fillcolor="#156082 [3204]" stroked="f" strokeweight="1pt">
                <v:stroke joinstyle="miter"/>
                <v:textbox>
                  <w:txbxContent>
                    <w:p w14:paraId="473F99E0" w14:textId="27CD151E" w:rsidR="000A0830" w:rsidRPr="00AD7A75" w:rsidRDefault="000A0830" w:rsidP="000A0830">
                      <w:pPr>
                        <w:spacing w:line="240" w:lineRule="auto"/>
                        <w:jc w:val="center"/>
                        <w:rPr>
                          <w:rFonts w:ascii="Untitled Sans" w:hAnsi="Untitled Sans"/>
                          <w:b/>
                          <w:bCs/>
                          <w:sz w:val="20"/>
                          <w:szCs w:val="20"/>
                        </w:rPr>
                      </w:pPr>
                      <w:r w:rsidRPr="00AD7A75">
                        <w:rPr>
                          <w:rFonts w:ascii="Untitled Sans" w:hAnsi="Untitled Sans"/>
                          <w:b/>
                          <w:bCs/>
                          <w:sz w:val="20"/>
                          <w:szCs w:val="20"/>
                        </w:rPr>
                        <w:t>Election Commitment Reporting</w:t>
                      </w:r>
                    </w:p>
                    <w:p w14:paraId="6DFF02AF" w14:textId="2CC8CE75" w:rsidR="000A0830" w:rsidRPr="00AD7A75" w:rsidRDefault="000A0830" w:rsidP="000A0830">
                      <w:pPr>
                        <w:spacing w:line="240" w:lineRule="auto"/>
                        <w:jc w:val="center"/>
                        <w:rPr>
                          <w:rFonts w:ascii="Untitled Sans" w:hAnsi="Untitled Sans"/>
                          <w:sz w:val="20"/>
                          <w:szCs w:val="20"/>
                        </w:rPr>
                      </w:pPr>
                      <w:r w:rsidRPr="00AD7A75">
                        <w:rPr>
                          <w:rFonts w:ascii="Untitled Sans" w:hAnsi="Untitled Sans"/>
                          <w:sz w:val="20"/>
                          <w:szCs w:val="20"/>
                        </w:rPr>
                        <w:t>May – June 2026</w:t>
                      </w:r>
                    </w:p>
                  </w:txbxContent>
                </v:textbox>
              </v:roundrect>
            </w:pict>
          </mc:Fallback>
        </mc:AlternateContent>
      </w:r>
      <w:r>
        <w:rPr>
          <w:rFonts w:ascii="Untitled Sans" w:hAnsi="Untitled Sans"/>
          <w:noProof/>
        </w:rPr>
        <mc:AlternateContent>
          <mc:Choice Requires="wps">
            <w:drawing>
              <wp:anchor distT="0" distB="0" distL="114300" distR="114300" simplePos="0" relativeHeight="251661312" behindDoc="0" locked="0" layoutInCell="1" allowOverlap="1" wp14:anchorId="4374B6C7" wp14:editId="0F2C1150">
                <wp:simplePos x="0" y="0"/>
                <wp:positionH relativeFrom="column">
                  <wp:posOffset>2649855</wp:posOffset>
                </wp:positionH>
                <wp:positionV relativeFrom="paragraph">
                  <wp:posOffset>721995</wp:posOffset>
                </wp:positionV>
                <wp:extent cx="1807210" cy="935355"/>
                <wp:effectExtent l="0" t="0" r="2540" b="0"/>
                <wp:wrapNone/>
                <wp:docPr id="93490342" name="Rectangle: Rounded Corners 2"/>
                <wp:cNvGraphicFramePr/>
                <a:graphic xmlns:a="http://schemas.openxmlformats.org/drawingml/2006/main">
                  <a:graphicData uri="http://schemas.microsoft.com/office/word/2010/wordprocessingShape">
                    <wps:wsp>
                      <wps:cNvSpPr/>
                      <wps:spPr>
                        <a:xfrm>
                          <a:off x="0" y="0"/>
                          <a:ext cx="1807210" cy="935355"/>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FA1B0D" w14:textId="2B652529" w:rsidR="000A0830" w:rsidRPr="00AD7A75" w:rsidRDefault="000A0830" w:rsidP="000A0830">
                            <w:pPr>
                              <w:spacing w:line="240" w:lineRule="auto"/>
                              <w:jc w:val="center"/>
                              <w:rPr>
                                <w:rFonts w:ascii="Untitled Sans" w:hAnsi="Untitled Sans"/>
                                <w:b/>
                                <w:bCs/>
                                <w:sz w:val="20"/>
                                <w:szCs w:val="20"/>
                              </w:rPr>
                            </w:pPr>
                            <w:r w:rsidRPr="00AD7A75">
                              <w:rPr>
                                <w:rFonts w:ascii="Untitled Sans" w:hAnsi="Untitled Sans"/>
                                <w:b/>
                                <w:bCs/>
                                <w:sz w:val="20"/>
                                <w:szCs w:val="20"/>
                              </w:rPr>
                              <w:t>Mid-cycle review 2025-2026</w:t>
                            </w:r>
                          </w:p>
                          <w:p w14:paraId="36EC8A54" w14:textId="0C0D65D1" w:rsidR="000A0830" w:rsidRPr="00AD7A75" w:rsidRDefault="000A0830" w:rsidP="000A0830">
                            <w:pPr>
                              <w:spacing w:line="240" w:lineRule="auto"/>
                              <w:jc w:val="center"/>
                              <w:rPr>
                                <w:rFonts w:ascii="Untitled Sans" w:hAnsi="Untitled Sans"/>
                                <w:sz w:val="20"/>
                                <w:szCs w:val="20"/>
                              </w:rPr>
                            </w:pPr>
                            <w:r w:rsidRPr="00AD7A75">
                              <w:rPr>
                                <w:rFonts w:ascii="Untitled Sans" w:hAnsi="Untitled Sans"/>
                                <w:sz w:val="20"/>
                                <w:szCs w:val="20"/>
                              </w:rPr>
                              <w:t>Finalised by March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74B6C7" id="_x0000_s1028" style="position:absolute;margin-left:208.65pt;margin-top:56.85pt;width:142.3pt;height:73.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" fillcolor="#156082 [3204]" stroked="f" strokeweight="1pt">
                <v:stroke joinstyle="miter"/>
                <v:textbox>
                  <w:txbxContent>
                    <w:p w14:paraId="15FA1B0D" w14:textId="2B652529" w:rsidR="000A0830" w:rsidRPr="00AD7A75" w:rsidRDefault="000A0830" w:rsidP="000A0830">
                      <w:pPr>
                        <w:spacing w:line="240" w:lineRule="auto"/>
                        <w:jc w:val="center"/>
                        <w:rPr>
                          <w:rFonts w:ascii="Untitled Sans" w:hAnsi="Untitled Sans"/>
                          <w:b/>
                          <w:bCs/>
                          <w:sz w:val="20"/>
                          <w:szCs w:val="20"/>
                        </w:rPr>
                      </w:pPr>
                      <w:r w:rsidRPr="00AD7A75">
                        <w:rPr>
                          <w:rFonts w:ascii="Untitled Sans" w:hAnsi="Untitled Sans"/>
                          <w:b/>
                          <w:bCs/>
                          <w:sz w:val="20"/>
                          <w:szCs w:val="20"/>
                        </w:rPr>
                        <w:t>Mid-cycle review 2025-2026</w:t>
                      </w:r>
                    </w:p>
                    <w:p w14:paraId="36EC8A54" w14:textId="0C0D65D1" w:rsidR="000A0830" w:rsidRPr="00AD7A75" w:rsidRDefault="000A0830" w:rsidP="000A0830">
                      <w:pPr>
                        <w:spacing w:line="240" w:lineRule="auto"/>
                        <w:jc w:val="center"/>
                        <w:rPr>
                          <w:rFonts w:ascii="Untitled Sans" w:hAnsi="Untitled Sans"/>
                          <w:sz w:val="20"/>
                          <w:szCs w:val="20"/>
                        </w:rPr>
                      </w:pPr>
                      <w:r w:rsidRPr="00AD7A75">
                        <w:rPr>
                          <w:rFonts w:ascii="Untitled Sans" w:hAnsi="Untitled Sans"/>
                          <w:sz w:val="20"/>
                          <w:szCs w:val="20"/>
                        </w:rPr>
                        <w:t>Finalised by March 2026</w:t>
                      </w:r>
                    </w:p>
                  </w:txbxContent>
                </v:textbox>
              </v:roundrect>
            </w:pict>
          </mc:Fallback>
        </mc:AlternateContent>
      </w:r>
      <w:r>
        <w:rPr>
          <w:rFonts w:ascii="Untitled Sans" w:hAnsi="Untitled Sans"/>
          <w:noProof/>
        </w:rPr>
        <mc:AlternateContent>
          <mc:Choice Requires="wps">
            <w:drawing>
              <wp:anchor distT="0" distB="0" distL="114300" distR="114300" simplePos="0" relativeHeight="251659264" behindDoc="0" locked="0" layoutInCell="1" allowOverlap="1" wp14:anchorId="2B785F08" wp14:editId="1C980608">
                <wp:simplePos x="0" y="0"/>
                <wp:positionH relativeFrom="column">
                  <wp:posOffset>243840</wp:posOffset>
                </wp:positionH>
                <wp:positionV relativeFrom="paragraph">
                  <wp:posOffset>708025</wp:posOffset>
                </wp:positionV>
                <wp:extent cx="1807210" cy="935355"/>
                <wp:effectExtent l="0" t="0" r="2540" b="0"/>
                <wp:wrapNone/>
                <wp:docPr id="1375760667" name="Rectangle: Rounded Corners 2"/>
                <wp:cNvGraphicFramePr/>
                <a:graphic xmlns:a="http://schemas.openxmlformats.org/drawingml/2006/main">
                  <a:graphicData uri="http://schemas.microsoft.com/office/word/2010/wordprocessingShape">
                    <wps:wsp>
                      <wps:cNvSpPr/>
                      <wps:spPr>
                        <a:xfrm>
                          <a:off x="0" y="0"/>
                          <a:ext cx="1807210" cy="935355"/>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9A1745" w14:textId="62D0BB38" w:rsidR="000A0830" w:rsidRPr="00AD7A75" w:rsidRDefault="000A0830" w:rsidP="000A0830">
                            <w:pPr>
                              <w:spacing w:line="240" w:lineRule="auto"/>
                              <w:jc w:val="center"/>
                              <w:rPr>
                                <w:rFonts w:ascii="Untitled Sans" w:hAnsi="Untitled Sans"/>
                                <w:b/>
                                <w:bCs/>
                                <w:sz w:val="20"/>
                                <w:szCs w:val="20"/>
                              </w:rPr>
                            </w:pPr>
                            <w:r w:rsidRPr="00AD7A75">
                              <w:rPr>
                                <w:rFonts w:ascii="Untitled Sans" w:hAnsi="Untitled Sans"/>
                                <w:b/>
                                <w:bCs/>
                                <w:sz w:val="20"/>
                                <w:szCs w:val="20"/>
                              </w:rPr>
                              <w:t>Establish 2025-2026 Performance Agreement</w:t>
                            </w:r>
                          </w:p>
                          <w:p w14:paraId="52D0BD9E" w14:textId="6F27795D" w:rsidR="000A0830" w:rsidRPr="00AD7A75" w:rsidRDefault="000A0830" w:rsidP="000A0830">
                            <w:pPr>
                              <w:spacing w:line="240" w:lineRule="auto"/>
                              <w:jc w:val="center"/>
                              <w:rPr>
                                <w:rFonts w:ascii="Untitled Sans" w:hAnsi="Untitled Sans"/>
                                <w:sz w:val="20"/>
                                <w:szCs w:val="20"/>
                              </w:rPr>
                            </w:pPr>
                            <w:r w:rsidRPr="00AD7A75">
                              <w:rPr>
                                <w:rFonts w:ascii="Untitled Sans" w:hAnsi="Untitled Sans"/>
                                <w:sz w:val="20"/>
                                <w:szCs w:val="20"/>
                              </w:rPr>
                              <w:t>Finalised by September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785F08" id="_x0000_s1029" style="position:absolute;margin-left:19.2pt;margin-top:55.75pt;width:142.3pt;height:7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" fillcolor="#156082 [3204]" stroked="f" strokeweight="1pt">
                <v:stroke joinstyle="miter"/>
                <v:textbox>
                  <w:txbxContent>
                    <w:p w14:paraId="119A1745" w14:textId="62D0BB38" w:rsidR="000A0830" w:rsidRPr="00AD7A75" w:rsidRDefault="000A0830" w:rsidP="000A0830">
                      <w:pPr>
                        <w:spacing w:line="240" w:lineRule="auto"/>
                        <w:jc w:val="center"/>
                        <w:rPr>
                          <w:rFonts w:ascii="Untitled Sans" w:hAnsi="Untitled Sans"/>
                          <w:b/>
                          <w:bCs/>
                          <w:sz w:val="20"/>
                          <w:szCs w:val="20"/>
                        </w:rPr>
                      </w:pPr>
                      <w:r w:rsidRPr="00AD7A75">
                        <w:rPr>
                          <w:rFonts w:ascii="Untitled Sans" w:hAnsi="Untitled Sans"/>
                          <w:b/>
                          <w:bCs/>
                          <w:sz w:val="20"/>
                          <w:szCs w:val="20"/>
                        </w:rPr>
                        <w:t>Establish 2025-2026 Performance Agreement</w:t>
                      </w:r>
                    </w:p>
                    <w:p w14:paraId="52D0BD9E" w14:textId="6F27795D" w:rsidR="000A0830" w:rsidRPr="00AD7A75" w:rsidRDefault="000A0830" w:rsidP="000A0830">
                      <w:pPr>
                        <w:spacing w:line="240" w:lineRule="auto"/>
                        <w:jc w:val="center"/>
                        <w:rPr>
                          <w:rFonts w:ascii="Untitled Sans" w:hAnsi="Untitled Sans"/>
                          <w:sz w:val="20"/>
                          <w:szCs w:val="20"/>
                        </w:rPr>
                      </w:pPr>
                      <w:r w:rsidRPr="00AD7A75">
                        <w:rPr>
                          <w:rFonts w:ascii="Untitled Sans" w:hAnsi="Untitled Sans"/>
                          <w:sz w:val="20"/>
                          <w:szCs w:val="20"/>
                        </w:rPr>
                        <w:t>Finalised by September 2025</w:t>
                      </w:r>
                    </w:p>
                  </w:txbxContent>
                </v:textbox>
              </v:roundrect>
            </w:pict>
          </mc:Fallback>
        </mc:AlternateContent>
      </w:r>
      <w:r>
        <w:rPr>
          <w:rFonts w:ascii="Untitled Sans" w:hAnsi="Untitled Sans"/>
          <w:noProof/>
        </w:rPr>
        <mc:AlternateContent>
          <mc:Choice Requires="wps">
            <w:drawing>
              <wp:anchor distT="0" distB="0" distL="114300" distR="114300" simplePos="0" relativeHeight="251666432" behindDoc="0" locked="0" layoutInCell="1" allowOverlap="1" wp14:anchorId="48B488D9" wp14:editId="5CAAB96A">
                <wp:simplePos x="0" y="0"/>
                <wp:positionH relativeFrom="column">
                  <wp:posOffset>2105025</wp:posOffset>
                </wp:positionH>
                <wp:positionV relativeFrom="paragraph">
                  <wp:posOffset>1048385</wp:posOffset>
                </wp:positionV>
                <wp:extent cx="478155" cy="297180"/>
                <wp:effectExtent l="0" t="0" r="0" b="7620"/>
                <wp:wrapNone/>
                <wp:docPr id="2048732415" name="Arrow: Right 3"/>
                <wp:cNvGraphicFramePr/>
                <a:graphic xmlns:a="http://schemas.openxmlformats.org/drawingml/2006/main">
                  <a:graphicData uri="http://schemas.microsoft.com/office/word/2010/wordprocessingShape">
                    <wps:wsp>
                      <wps:cNvSpPr/>
                      <wps:spPr>
                        <a:xfrm>
                          <a:off x="0" y="0"/>
                          <a:ext cx="478155" cy="297180"/>
                        </a:xfrm>
                        <a:prstGeom prst="rightArrow">
                          <a:avLst/>
                        </a:prstGeom>
                        <a:solidFill>
                          <a:srgbClr val="8BD4D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3CF3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65.75pt;margin-top:82.55pt;width:37.65pt;height:23.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" adj="14888" fillcolor="#8bd4d3" stroked="f" strokeweight="1pt"/>
            </w:pict>
          </mc:Fallback>
        </mc:AlternateContent>
      </w:r>
      <w:r>
        <w:rPr>
          <w:rFonts w:ascii="Untitled Sans" w:hAnsi="Untitled Sans"/>
          <w:noProof/>
        </w:rPr>
        <mc:AlternateContent>
          <mc:Choice Requires="wps">
            <w:drawing>
              <wp:anchor distT="0" distB="0" distL="114300" distR="114300" simplePos="0" relativeHeight="251668480" behindDoc="0" locked="0" layoutInCell="1" allowOverlap="1" wp14:anchorId="608648D5" wp14:editId="215F3616">
                <wp:simplePos x="0" y="0"/>
                <wp:positionH relativeFrom="column">
                  <wp:posOffset>4531995</wp:posOffset>
                </wp:positionH>
                <wp:positionV relativeFrom="paragraph">
                  <wp:posOffset>1051560</wp:posOffset>
                </wp:positionV>
                <wp:extent cx="478155" cy="297180"/>
                <wp:effectExtent l="0" t="0" r="0" b="7620"/>
                <wp:wrapNone/>
                <wp:docPr id="686720800" name="Arrow: Right 3"/>
                <wp:cNvGraphicFramePr/>
                <a:graphic xmlns:a="http://schemas.openxmlformats.org/drawingml/2006/main">
                  <a:graphicData uri="http://schemas.microsoft.com/office/word/2010/wordprocessingShape">
                    <wps:wsp>
                      <wps:cNvSpPr/>
                      <wps:spPr>
                        <a:xfrm>
                          <a:off x="0" y="0"/>
                          <a:ext cx="478155" cy="297180"/>
                        </a:xfrm>
                        <a:prstGeom prst="rightArrow">
                          <a:avLst/>
                        </a:prstGeom>
                        <a:solidFill>
                          <a:srgbClr val="8BD4D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D6D2FB" id="Arrow: Right 3" o:spid="_x0000_s1026" type="#_x0000_t13" style="position:absolute;margin-left:356.85pt;margin-top:82.8pt;width:37.65pt;height:23.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" adj="14888" fillcolor="#8bd4d3" stroked="f" strokeweight="1pt"/>
            </w:pict>
          </mc:Fallback>
        </mc:AlternateContent>
      </w:r>
      <w:r>
        <w:rPr>
          <w:rFonts w:ascii="Untitled Sans" w:hAnsi="Untitled Sans"/>
          <w:noProof/>
        </w:rPr>
        <mc:AlternateContent>
          <mc:Choice Requires="wps">
            <w:drawing>
              <wp:anchor distT="0" distB="0" distL="114300" distR="114300" simplePos="0" relativeHeight="251670528" behindDoc="0" locked="0" layoutInCell="1" allowOverlap="1" wp14:anchorId="7136AE29" wp14:editId="07E96F4B">
                <wp:simplePos x="0" y="0"/>
                <wp:positionH relativeFrom="column">
                  <wp:posOffset>6942455</wp:posOffset>
                </wp:positionH>
                <wp:positionV relativeFrom="paragraph">
                  <wp:posOffset>1049655</wp:posOffset>
                </wp:positionV>
                <wp:extent cx="478155" cy="297180"/>
                <wp:effectExtent l="0" t="0" r="0" b="7620"/>
                <wp:wrapNone/>
                <wp:docPr id="2125080985" name="Arrow: Right 3"/>
                <wp:cNvGraphicFramePr/>
                <a:graphic xmlns:a="http://schemas.openxmlformats.org/drawingml/2006/main">
                  <a:graphicData uri="http://schemas.microsoft.com/office/word/2010/wordprocessingShape">
                    <wps:wsp>
                      <wps:cNvSpPr/>
                      <wps:spPr>
                        <a:xfrm>
                          <a:off x="0" y="0"/>
                          <a:ext cx="478155" cy="297180"/>
                        </a:xfrm>
                        <a:prstGeom prst="rightArrow">
                          <a:avLst/>
                        </a:prstGeom>
                        <a:solidFill>
                          <a:srgbClr val="8BD4D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B38B6D" id="Arrow: Right 3" o:spid="_x0000_s1026" type="#_x0000_t13" style="position:absolute;margin-left:546.65pt;margin-top:82.65pt;width:37.65pt;height:23.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" adj="14888" fillcolor="#8bd4d3" stroked="f" strokeweight="1pt"/>
            </w:pict>
          </mc:Fallback>
        </mc:AlternateContent>
      </w:r>
      <w:r>
        <w:rPr>
          <w:rFonts w:ascii="Untitled Sans" w:hAnsi="Untitled Sans"/>
          <w:noProof/>
        </w:rPr>
        <mc:AlternateContent>
          <mc:Choice Requires="wps">
            <w:drawing>
              <wp:anchor distT="0" distB="0" distL="114300" distR="114300" simplePos="0" relativeHeight="251672576" behindDoc="0" locked="0" layoutInCell="1" allowOverlap="1" wp14:anchorId="23658AD9" wp14:editId="383C99EA">
                <wp:simplePos x="0" y="0"/>
                <wp:positionH relativeFrom="column">
                  <wp:posOffset>754380</wp:posOffset>
                </wp:positionH>
                <wp:positionV relativeFrom="paragraph">
                  <wp:posOffset>1867373</wp:posOffset>
                </wp:positionV>
                <wp:extent cx="7984490" cy="531495"/>
                <wp:effectExtent l="0" t="0" r="0" b="1905"/>
                <wp:wrapNone/>
                <wp:docPr id="211270429" name="Rectangle: Rounded Corners 2"/>
                <wp:cNvGraphicFramePr/>
                <a:graphic xmlns:a="http://schemas.openxmlformats.org/drawingml/2006/main">
                  <a:graphicData uri="http://schemas.microsoft.com/office/word/2010/wordprocessingShape">
                    <wps:wsp>
                      <wps:cNvSpPr/>
                      <wps:spPr>
                        <a:xfrm>
                          <a:off x="0" y="0"/>
                          <a:ext cx="7984490" cy="531495"/>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817B56" w14:textId="2F7C76B6" w:rsidR="000A0830" w:rsidRPr="00AD7A75" w:rsidRDefault="000A0830" w:rsidP="000A0830">
                            <w:pPr>
                              <w:spacing w:line="240" w:lineRule="auto"/>
                              <w:jc w:val="center"/>
                              <w:rPr>
                                <w:rFonts w:ascii="Untitled Sans" w:hAnsi="Untitled Sans"/>
                                <w:b/>
                                <w:bCs/>
                              </w:rPr>
                            </w:pPr>
                            <w:r w:rsidRPr="00AD7A75">
                              <w:rPr>
                                <w:rFonts w:ascii="Untitled Sans" w:hAnsi="Untitled Sans"/>
                                <w:b/>
                                <w:bCs/>
                              </w:rPr>
                              <w:t>Regular performance conversations between Ministers and Chief Executives are ongoing throughout the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58AD9" id="_x0000_s1030" style="position:absolute;margin-left:59.4pt;margin-top:147.05pt;width:628.7pt;height:4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" fillcolor="#156082 [3204]" stroked="f" strokeweight="1pt">
                <v:stroke joinstyle="miter"/>
                <v:textbox>
                  <w:txbxContent>
                    <w:p w14:paraId="69817B56" w14:textId="2F7C76B6" w:rsidR="000A0830" w:rsidRPr="00AD7A75" w:rsidRDefault="000A0830" w:rsidP="000A0830">
                      <w:pPr>
                        <w:spacing w:line="240" w:lineRule="auto"/>
                        <w:jc w:val="center"/>
                        <w:rPr>
                          <w:rFonts w:ascii="Untitled Sans" w:hAnsi="Untitled Sans"/>
                          <w:b/>
                          <w:bCs/>
                        </w:rPr>
                      </w:pPr>
                      <w:r w:rsidRPr="00AD7A75">
                        <w:rPr>
                          <w:rFonts w:ascii="Untitled Sans" w:hAnsi="Untitled Sans"/>
                          <w:b/>
                          <w:bCs/>
                        </w:rPr>
                        <w:t>Regular performance conversations between Ministers and Chief Executives are ongoing throughout the year</w:t>
                      </w:r>
                    </w:p>
                  </w:txbxContent>
                </v:textbox>
              </v:roundrect>
            </w:pict>
          </mc:Fallback>
        </mc:AlternateContent>
      </w:r>
    </w:p>
    <w:p w14:paraId="1D01E294" w14:textId="77777777" w:rsidR="00AD7A75" w:rsidRPr="00AD7A75" w:rsidRDefault="00AD7A75" w:rsidP="00AD7A75">
      <w:pPr>
        <w:rPr>
          <w:rFonts w:ascii="Untitled Sans" w:hAnsi="Untitled Sans"/>
        </w:rPr>
      </w:pPr>
    </w:p>
    <w:p w14:paraId="53B5DBC2" w14:textId="77777777" w:rsidR="00AD7A75" w:rsidRPr="00AD7A75" w:rsidRDefault="00AD7A75" w:rsidP="00AD7A75">
      <w:pPr>
        <w:rPr>
          <w:rFonts w:ascii="Untitled Sans" w:hAnsi="Untitled Sans"/>
        </w:rPr>
      </w:pPr>
    </w:p>
    <w:p w14:paraId="16B942BC" w14:textId="77777777" w:rsidR="00AD7A75" w:rsidRPr="00AD7A75" w:rsidRDefault="00AD7A75" w:rsidP="00AD7A75">
      <w:pPr>
        <w:rPr>
          <w:rFonts w:ascii="Untitled Sans" w:hAnsi="Untitled Sans"/>
        </w:rPr>
      </w:pPr>
    </w:p>
    <w:p w14:paraId="66DED77F" w14:textId="77777777" w:rsidR="00AD7A75" w:rsidRPr="00AD7A75" w:rsidRDefault="00AD7A75" w:rsidP="00AD7A75">
      <w:pPr>
        <w:rPr>
          <w:rFonts w:ascii="Untitled Sans" w:hAnsi="Untitled Sans"/>
        </w:rPr>
      </w:pPr>
    </w:p>
    <w:p w14:paraId="67F80549" w14:textId="77777777" w:rsidR="00AD7A75" w:rsidRPr="00AD7A75" w:rsidRDefault="00AD7A75" w:rsidP="00AD7A75">
      <w:pPr>
        <w:rPr>
          <w:rFonts w:ascii="Untitled Sans" w:hAnsi="Untitled Sans"/>
        </w:rPr>
      </w:pPr>
    </w:p>
    <w:p w14:paraId="77A2D67D" w14:textId="77777777" w:rsidR="00AD7A75" w:rsidRPr="00AD7A75" w:rsidRDefault="00AD7A75" w:rsidP="00AD7A75">
      <w:pPr>
        <w:rPr>
          <w:rFonts w:ascii="Untitled Sans" w:hAnsi="Untitled Sans"/>
        </w:rPr>
      </w:pPr>
    </w:p>
    <w:p w14:paraId="7D00254C" w14:textId="77777777" w:rsidR="00AD7A75" w:rsidRPr="00AD7A75" w:rsidRDefault="00AD7A75" w:rsidP="00AD7A75">
      <w:pPr>
        <w:rPr>
          <w:rFonts w:ascii="Untitled Sans" w:hAnsi="Untitled Sans"/>
        </w:rPr>
      </w:pPr>
    </w:p>
    <w:p w14:paraId="6D30A0FE" w14:textId="77777777" w:rsidR="00AD7A75" w:rsidRPr="00AD7A75" w:rsidRDefault="00AD7A75" w:rsidP="00AD7A75">
      <w:pPr>
        <w:rPr>
          <w:rFonts w:ascii="Untitled Sans" w:hAnsi="Untitled Sans"/>
        </w:rPr>
      </w:pPr>
    </w:p>
    <w:p w14:paraId="1284A835" w14:textId="52F3587D" w:rsidR="00AD7A75" w:rsidRDefault="00AD7A75" w:rsidP="00AD7A75">
      <w:pPr>
        <w:tabs>
          <w:tab w:val="left" w:pos="2595"/>
        </w:tabs>
        <w:rPr>
          <w:rFonts w:ascii="Untitled Sans" w:hAnsi="Untitled Sans"/>
        </w:rPr>
      </w:pPr>
      <w:r>
        <w:rPr>
          <w:rFonts w:ascii="Untitled Sans" w:hAnsi="Untitled Sans"/>
        </w:rPr>
        <w:tab/>
      </w:r>
    </w:p>
    <w:p w14:paraId="5C9683A8" w14:textId="77777777" w:rsidR="00AD7A75" w:rsidRDefault="00AD7A75">
      <w:pPr>
        <w:rPr>
          <w:rFonts w:ascii="Untitled Sans" w:hAnsi="Untitled Sans"/>
        </w:rPr>
      </w:pPr>
      <w:r>
        <w:rPr>
          <w:rFonts w:ascii="Untitled Sans" w:hAnsi="Untitled Sans"/>
        </w:rPr>
        <w:br w:type="page"/>
      </w:r>
    </w:p>
    <w:tbl>
      <w:tblPr>
        <w:tblStyle w:val="GridTable1Light"/>
        <w:tblpPr w:leftFromText="180" w:rightFromText="180" w:vertAnchor="page" w:horzAnchor="margin" w:tblpY="956"/>
        <w:tblW w:w="15151" w:type="dxa"/>
        <w:tblLook w:val="04A0" w:firstRow="1" w:lastRow="0" w:firstColumn="1" w:lastColumn="0" w:noHBand="0" w:noVBand="1"/>
      </w:tblPr>
      <w:tblGrid>
        <w:gridCol w:w="2375"/>
        <w:gridCol w:w="4288"/>
        <w:gridCol w:w="3260"/>
        <w:gridCol w:w="850"/>
        <w:gridCol w:w="3442"/>
        <w:gridCol w:w="936"/>
      </w:tblGrid>
      <w:tr w:rsidR="00AD7A75" w:rsidRPr="00AD7A75" w14:paraId="54DDB051" w14:textId="77777777" w:rsidTr="00AD7A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51" w:type="dxa"/>
            <w:gridSpan w:val="6"/>
            <w:tcBorders>
              <w:top w:val="nil"/>
              <w:left w:val="nil"/>
              <w:bottom w:val="nil"/>
              <w:right w:val="nil"/>
            </w:tcBorders>
            <w:shd w:val="clear" w:color="auto" w:fill="auto"/>
          </w:tcPr>
          <w:p w14:paraId="0405280A" w14:textId="2FAA8041" w:rsidR="00AD7A75" w:rsidRPr="00AD7A75" w:rsidRDefault="00AD7A75" w:rsidP="00AD7A75">
            <w:pPr>
              <w:spacing w:after="120"/>
              <w:rPr>
                <w:rFonts w:ascii="Untitled Sans" w:hAnsi="Untitled Sans"/>
                <w:color w:val="198CA1"/>
                <w:sz w:val="20"/>
                <w:szCs w:val="20"/>
              </w:rPr>
            </w:pPr>
            <w:r w:rsidRPr="00AD7A75">
              <w:rPr>
                <w:rFonts w:ascii="Untitled Sans" w:hAnsi="Untitled Sans"/>
                <w:color w:val="198CA1"/>
                <w:sz w:val="36"/>
                <w:szCs w:val="36"/>
              </w:rPr>
              <w:lastRenderedPageBreak/>
              <w:t xml:space="preserve">Section A: Whole-of-Government Priorities </w:t>
            </w:r>
          </w:p>
        </w:tc>
      </w:tr>
      <w:tr w:rsidR="00AD7A75" w:rsidRPr="00AD7A75" w14:paraId="0E12A585" w14:textId="77777777" w:rsidTr="00AD7A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51" w:type="dxa"/>
            <w:gridSpan w:val="6"/>
            <w:tcBorders>
              <w:top w:val="nil"/>
              <w:left w:val="nil"/>
              <w:bottom w:val="single" w:sz="4" w:space="0" w:color="auto"/>
              <w:right w:val="nil"/>
            </w:tcBorders>
            <w:shd w:val="clear" w:color="auto" w:fill="auto"/>
          </w:tcPr>
          <w:p w14:paraId="6760F7E3" w14:textId="20E15387" w:rsidR="00AD7A75" w:rsidRPr="00AD7A75" w:rsidRDefault="00AD7A75" w:rsidP="00AD7A75">
            <w:pPr>
              <w:spacing w:after="120"/>
              <w:rPr>
                <w:rFonts w:ascii="Untitled Sans" w:hAnsi="Untitled Sans"/>
                <w:b w:val="0"/>
                <w:bCs w:val="0"/>
                <w:sz w:val="20"/>
                <w:szCs w:val="20"/>
              </w:rPr>
            </w:pPr>
            <w:r>
              <w:rPr>
                <w:rFonts w:ascii="Untitled Sans" w:hAnsi="Untitled Sans"/>
                <w:b w:val="0"/>
                <w:bCs w:val="0"/>
                <w:sz w:val="20"/>
                <w:szCs w:val="20"/>
              </w:rPr>
              <w:t xml:space="preserve">In addition to the listed whole-of-government priorities, Chief Executives are responsible for the delivery of election commitments allocated to their agency. The Premier’s Delivery Unit (PDU) will monitor and engage with agencies in May-June to discuss progress against election commitments before a report is finalised for the end-of-cycle review. </w:t>
            </w:r>
          </w:p>
        </w:tc>
      </w:tr>
      <w:tr w:rsidR="00AD7A75" w:rsidRPr="00AD7A75" w14:paraId="2EC3CD24" w14:textId="77777777" w:rsidTr="006074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5" w:type="dxa"/>
            <w:tcBorders>
              <w:top w:val="single" w:sz="4" w:space="0" w:color="auto"/>
            </w:tcBorders>
            <w:shd w:val="clear" w:color="auto" w:fill="198CA1"/>
          </w:tcPr>
          <w:p w14:paraId="7C64A1ED" w14:textId="77777777" w:rsidR="00AD7A75" w:rsidRPr="00AD7A75" w:rsidRDefault="00AD7A75" w:rsidP="00AD7A75">
            <w:pPr>
              <w:spacing w:after="120"/>
              <w:rPr>
                <w:rFonts w:ascii="Untitled Sans" w:hAnsi="Untitled Sans"/>
                <w:color w:val="FFFFFF" w:themeColor="background1"/>
                <w:sz w:val="20"/>
                <w:szCs w:val="20"/>
              </w:rPr>
            </w:pPr>
            <w:bookmarkStart w:id="0" w:name="_Hlk113374849"/>
            <w:r w:rsidRPr="00AD7A75">
              <w:rPr>
                <w:rFonts w:ascii="Untitled Sans" w:hAnsi="Untitled Sans"/>
                <w:color w:val="FFFFFF" w:themeColor="background1"/>
                <w:sz w:val="20"/>
                <w:szCs w:val="20"/>
              </w:rPr>
              <w:t>Priority</w:t>
            </w:r>
          </w:p>
        </w:tc>
        <w:tc>
          <w:tcPr>
            <w:tcW w:w="4288" w:type="dxa"/>
            <w:tcBorders>
              <w:top w:val="single" w:sz="4" w:space="0" w:color="auto"/>
            </w:tcBorders>
            <w:shd w:val="clear" w:color="auto" w:fill="198CA1"/>
          </w:tcPr>
          <w:p w14:paraId="3BA4ED4B" w14:textId="77777777" w:rsidR="00AD7A75" w:rsidRPr="00AD7A75" w:rsidRDefault="00AD7A75" w:rsidP="00AD7A75">
            <w:pPr>
              <w:spacing w:after="120"/>
              <w:cnfStyle w:val="100000000000" w:firstRow="1" w:lastRow="0" w:firstColumn="0" w:lastColumn="0" w:oddVBand="0" w:evenVBand="0" w:oddHBand="0" w:evenHBand="0" w:firstRowFirstColumn="0" w:firstRowLastColumn="0" w:lastRowFirstColumn="0" w:lastRowLastColumn="0"/>
              <w:rPr>
                <w:rFonts w:ascii="Untitled Sans" w:hAnsi="Untitled Sans"/>
                <w:color w:val="FFFFFF" w:themeColor="background1"/>
                <w:sz w:val="20"/>
                <w:szCs w:val="20"/>
              </w:rPr>
            </w:pPr>
            <w:r w:rsidRPr="00AD7A75">
              <w:rPr>
                <w:rFonts w:ascii="Untitled Sans" w:hAnsi="Untitled Sans"/>
                <w:color w:val="FFFFFF" w:themeColor="background1"/>
                <w:sz w:val="20"/>
                <w:szCs w:val="20"/>
              </w:rPr>
              <w:t>Agency-specific detail / key milestones</w:t>
            </w:r>
          </w:p>
        </w:tc>
        <w:tc>
          <w:tcPr>
            <w:tcW w:w="3260" w:type="dxa"/>
            <w:tcBorders>
              <w:top w:val="single" w:sz="4" w:space="0" w:color="auto"/>
            </w:tcBorders>
            <w:shd w:val="clear" w:color="auto" w:fill="198CA1"/>
          </w:tcPr>
          <w:p w14:paraId="41303B2D" w14:textId="77777777" w:rsidR="00AD7A75" w:rsidRPr="00AD7A75" w:rsidRDefault="00AD7A75" w:rsidP="00AD7A75">
            <w:pPr>
              <w:spacing w:after="120"/>
              <w:cnfStyle w:val="100000000000" w:firstRow="1" w:lastRow="0" w:firstColumn="0" w:lastColumn="0" w:oddVBand="0" w:evenVBand="0" w:oddHBand="0" w:evenHBand="0" w:firstRowFirstColumn="0" w:firstRowLastColumn="0" w:lastRowFirstColumn="0" w:lastRowLastColumn="0"/>
              <w:rPr>
                <w:rFonts w:ascii="Untitled Sans" w:hAnsi="Untitled Sans"/>
                <w:b w:val="0"/>
                <w:color w:val="FFFFFF" w:themeColor="background1"/>
                <w:sz w:val="20"/>
                <w:szCs w:val="20"/>
              </w:rPr>
            </w:pPr>
            <w:r w:rsidRPr="00AD7A75">
              <w:rPr>
                <w:rFonts w:ascii="Untitled Sans" w:hAnsi="Untitled Sans"/>
                <w:color w:val="FFFFFF" w:themeColor="background1"/>
                <w:sz w:val="20"/>
                <w:szCs w:val="20"/>
              </w:rPr>
              <w:t xml:space="preserve">Mid-cycle commentary </w:t>
            </w:r>
          </w:p>
        </w:tc>
        <w:tc>
          <w:tcPr>
            <w:tcW w:w="850" w:type="dxa"/>
            <w:tcBorders>
              <w:top w:val="single" w:sz="4" w:space="0" w:color="auto"/>
            </w:tcBorders>
            <w:shd w:val="clear" w:color="auto" w:fill="198CA1"/>
          </w:tcPr>
          <w:p w14:paraId="725AFA85" w14:textId="77777777" w:rsidR="00AD7A75" w:rsidRPr="00AD7A75" w:rsidRDefault="00AD7A75" w:rsidP="00AD7A75">
            <w:pPr>
              <w:spacing w:after="120"/>
              <w:cnfStyle w:val="100000000000" w:firstRow="1" w:lastRow="0" w:firstColumn="0" w:lastColumn="0" w:oddVBand="0" w:evenVBand="0" w:oddHBand="0" w:evenHBand="0" w:firstRowFirstColumn="0" w:firstRowLastColumn="0" w:lastRowFirstColumn="0" w:lastRowLastColumn="0"/>
              <w:rPr>
                <w:rFonts w:ascii="Untitled Sans" w:hAnsi="Untitled Sans"/>
                <w:color w:val="FFFFFF" w:themeColor="background1"/>
                <w:sz w:val="20"/>
                <w:szCs w:val="20"/>
              </w:rPr>
            </w:pPr>
            <w:r w:rsidRPr="00AD7A75">
              <w:rPr>
                <w:rFonts w:ascii="Untitled Sans" w:hAnsi="Untitled Sans"/>
                <w:color w:val="FFFFFF" w:themeColor="background1"/>
                <w:sz w:val="20"/>
                <w:szCs w:val="20"/>
              </w:rPr>
              <w:t>Status</w:t>
            </w:r>
          </w:p>
        </w:tc>
        <w:tc>
          <w:tcPr>
            <w:tcW w:w="3442" w:type="dxa"/>
            <w:tcBorders>
              <w:top w:val="single" w:sz="4" w:space="0" w:color="auto"/>
            </w:tcBorders>
            <w:shd w:val="clear" w:color="auto" w:fill="198CA1"/>
          </w:tcPr>
          <w:p w14:paraId="2749C3F8" w14:textId="77777777" w:rsidR="00AD7A75" w:rsidRPr="00AD7A75" w:rsidRDefault="00AD7A75" w:rsidP="00AD7A75">
            <w:pPr>
              <w:spacing w:after="120"/>
              <w:cnfStyle w:val="100000000000" w:firstRow="1" w:lastRow="0" w:firstColumn="0" w:lastColumn="0" w:oddVBand="0" w:evenVBand="0" w:oddHBand="0" w:evenHBand="0" w:firstRowFirstColumn="0" w:firstRowLastColumn="0" w:lastRowFirstColumn="0" w:lastRowLastColumn="0"/>
              <w:rPr>
                <w:rFonts w:ascii="Untitled Sans" w:hAnsi="Untitled Sans"/>
                <w:color w:val="FFFFFF" w:themeColor="background1"/>
                <w:sz w:val="20"/>
                <w:szCs w:val="20"/>
              </w:rPr>
            </w:pPr>
            <w:r w:rsidRPr="00AD7A75">
              <w:rPr>
                <w:rFonts w:ascii="Untitled Sans" w:hAnsi="Untitled Sans"/>
                <w:color w:val="FFFFFF" w:themeColor="background1"/>
                <w:sz w:val="20"/>
                <w:szCs w:val="20"/>
              </w:rPr>
              <w:t>End-of-cycle commentary</w:t>
            </w:r>
          </w:p>
        </w:tc>
        <w:tc>
          <w:tcPr>
            <w:tcW w:w="936" w:type="dxa"/>
            <w:tcBorders>
              <w:top w:val="single" w:sz="4" w:space="0" w:color="auto"/>
            </w:tcBorders>
            <w:shd w:val="clear" w:color="auto" w:fill="198CA1"/>
          </w:tcPr>
          <w:p w14:paraId="53EFBA1D" w14:textId="77777777" w:rsidR="00AD7A75" w:rsidRPr="00AD7A75" w:rsidRDefault="00AD7A75" w:rsidP="00AD7A75">
            <w:pPr>
              <w:spacing w:after="120"/>
              <w:jc w:val="center"/>
              <w:cnfStyle w:val="100000000000" w:firstRow="1" w:lastRow="0" w:firstColumn="0" w:lastColumn="0" w:oddVBand="0" w:evenVBand="0" w:oddHBand="0" w:evenHBand="0" w:firstRowFirstColumn="0" w:firstRowLastColumn="0" w:lastRowFirstColumn="0" w:lastRowLastColumn="0"/>
              <w:rPr>
                <w:rFonts w:ascii="Untitled Sans" w:hAnsi="Untitled Sans"/>
                <w:color w:val="FFFFFF" w:themeColor="background1"/>
                <w:sz w:val="20"/>
                <w:szCs w:val="20"/>
              </w:rPr>
            </w:pPr>
            <w:r w:rsidRPr="00AD7A75">
              <w:rPr>
                <w:rFonts w:ascii="Untitled Sans" w:hAnsi="Untitled Sans"/>
                <w:color w:val="FFFFFF" w:themeColor="background1"/>
                <w:sz w:val="20"/>
                <w:szCs w:val="20"/>
              </w:rPr>
              <w:t>Status</w:t>
            </w:r>
          </w:p>
        </w:tc>
      </w:tr>
      <w:tr w:rsidR="00AD7A75" w:rsidRPr="00AD7A75" w14:paraId="77C2F148" w14:textId="77777777" w:rsidTr="0060746B">
        <w:tc>
          <w:tcPr>
            <w:cnfStyle w:val="001000000000" w:firstRow="0" w:lastRow="0" w:firstColumn="1" w:lastColumn="0" w:oddVBand="0" w:evenVBand="0" w:oddHBand="0" w:evenHBand="0" w:firstRowFirstColumn="0" w:firstRowLastColumn="0" w:lastRowFirstColumn="0" w:lastRowLastColumn="0"/>
            <w:tcW w:w="2375" w:type="dxa"/>
          </w:tcPr>
          <w:p w14:paraId="28A1B96B" w14:textId="77777777" w:rsidR="00AD7A75" w:rsidRPr="00AD7A75" w:rsidRDefault="00AD7A75" w:rsidP="00AD7A75">
            <w:pPr>
              <w:spacing w:after="120"/>
              <w:rPr>
                <w:rFonts w:ascii="Untitled Sans" w:hAnsi="Untitled Sans"/>
                <w:bCs w:val="0"/>
                <w:sz w:val="20"/>
                <w:szCs w:val="20"/>
              </w:rPr>
            </w:pPr>
            <w:r w:rsidRPr="00AD7A75">
              <w:rPr>
                <w:rFonts w:ascii="Untitled Sans" w:hAnsi="Untitled Sans"/>
                <w:bCs w:val="0"/>
                <w:sz w:val="20"/>
                <w:szCs w:val="20"/>
              </w:rPr>
              <w:t>Closing the Gap</w:t>
            </w:r>
          </w:p>
        </w:tc>
        <w:tc>
          <w:tcPr>
            <w:tcW w:w="4288" w:type="dxa"/>
          </w:tcPr>
          <w:p w14:paraId="5F530174"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r w:rsidRPr="00AD7A75">
              <w:rPr>
                <w:rFonts w:ascii="Untitled Sans" w:hAnsi="Untitled Sans"/>
                <w:sz w:val="20"/>
                <w:szCs w:val="20"/>
              </w:rPr>
              <w:t>Deliver allocated actions in South Australia’s Closing the Gap Implementation Plan.</w:t>
            </w:r>
          </w:p>
        </w:tc>
        <w:tc>
          <w:tcPr>
            <w:tcW w:w="3260" w:type="dxa"/>
          </w:tcPr>
          <w:p w14:paraId="0E6BB934"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color w:val="BFBFBF" w:themeColor="background1" w:themeShade="BF"/>
                <w:sz w:val="20"/>
                <w:szCs w:val="20"/>
              </w:rPr>
            </w:pPr>
            <w:r w:rsidRPr="00AD7A75">
              <w:rPr>
                <w:rFonts w:ascii="Untitled Sans" w:hAnsi="Untitled Sans"/>
                <w:color w:val="BFBFBF" w:themeColor="background1" w:themeShade="BF"/>
                <w:sz w:val="20"/>
                <w:szCs w:val="20"/>
              </w:rPr>
              <w:t>[</w:t>
            </w:r>
            <w:r w:rsidRPr="00AD7A75">
              <w:rPr>
                <w:rFonts w:ascii="Untitled Sans" w:hAnsi="Untitled Sans"/>
                <w:iCs/>
                <w:color w:val="BFBFBF" w:themeColor="background1" w:themeShade="BF"/>
                <w:sz w:val="20"/>
                <w:szCs w:val="20"/>
              </w:rPr>
              <w:t xml:space="preserve">Brief </w:t>
            </w:r>
            <w:r w:rsidRPr="00AD7A75">
              <w:rPr>
                <w:rFonts w:ascii="Untitled Sans" w:hAnsi="Untitled Sans"/>
                <w:color w:val="BFBFBF" w:themeColor="background1" w:themeShade="BF"/>
                <w:sz w:val="20"/>
                <w:szCs w:val="20"/>
              </w:rPr>
              <w:t xml:space="preserve">explanation of status at mid cycle review point] </w:t>
            </w:r>
          </w:p>
        </w:tc>
        <w:tc>
          <w:tcPr>
            <w:tcW w:w="850" w:type="dxa"/>
          </w:tcPr>
          <w:p w14:paraId="55ACAF3F" w14:textId="77777777" w:rsidR="00AD7A75" w:rsidRPr="00AD7A75" w:rsidRDefault="00AD7A75"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r w:rsidRPr="00AD7A75">
              <w:rPr>
                <w:rFonts w:ascii="Arial" w:hAnsi="Arial" w:cs="Arial"/>
                <w:color w:val="7030A0"/>
                <w:sz w:val="20"/>
                <w:szCs w:val="20"/>
              </w:rPr>
              <w:t>●</w:t>
            </w:r>
          </w:p>
        </w:tc>
        <w:tc>
          <w:tcPr>
            <w:tcW w:w="3442" w:type="dxa"/>
          </w:tcPr>
          <w:p w14:paraId="5CCBD5EF"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color w:val="BFBFBF" w:themeColor="background1" w:themeShade="BF"/>
                <w:sz w:val="20"/>
                <w:szCs w:val="20"/>
              </w:rPr>
            </w:pPr>
            <w:r w:rsidRPr="00AD7A75">
              <w:rPr>
                <w:rFonts w:ascii="Untitled Sans" w:hAnsi="Untitled Sans"/>
                <w:color w:val="BFBFBF" w:themeColor="background1" w:themeShade="BF"/>
                <w:sz w:val="20"/>
                <w:szCs w:val="20"/>
              </w:rPr>
              <w:t>[</w:t>
            </w:r>
            <w:r w:rsidRPr="00AD7A75">
              <w:rPr>
                <w:rFonts w:ascii="Untitled Sans" w:hAnsi="Untitled Sans"/>
                <w:iCs/>
                <w:color w:val="BFBFBF" w:themeColor="background1" w:themeShade="BF"/>
                <w:sz w:val="20"/>
                <w:szCs w:val="20"/>
              </w:rPr>
              <w:t xml:space="preserve">Brief </w:t>
            </w:r>
            <w:r w:rsidRPr="00AD7A75">
              <w:rPr>
                <w:rFonts w:ascii="Untitled Sans" w:hAnsi="Untitled Sans"/>
                <w:color w:val="BFBFBF" w:themeColor="background1" w:themeShade="BF"/>
                <w:sz w:val="20"/>
                <w:szCs w:val="20"/>
              </w:rPr>
              <w:t xml:space="preserve">explanation of status at end of cycle review point] </w:t>
            </w:r>
          </w:p>
        </w:tc>
        <w:tc>
          <w:tcPr>
            <w:tcW w:w="936" w:type="dxa"/>
          </w:tcPr>
          <w:p w14:paraId="12DB07B2" w14:textId="77777777" w:rsidR="00AD7A75" w:rsidRPr="00AD7A75" w:rsidRDefault="00AD7A75"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olor w:val="FF0000"/>
                <w:sz w:val="20"/>
                <w:szCs w:val="20"/>
              </w:rPr>
            </w:pPr>
            <w:r w:rsidRPr="00AD7A75">
              <w:rPr>
                <w:rFonts w:ascii="Arial" w:hAnsi="Arial" w:cs="Arial"/>
                <w:color w:val="7030A0"/>
                <w:sz w:val="20"/>
                <w:szCs w:val="20"/>
              </w:rPr>
              <w:t>●</w:t>
            </w:r>
          </w:p>
        </w:tc>
      </w:tr>
      <w:tr w:rsidR="00AD7A75" w:rsidRPr="00AD7A75" w14:paraId="5DBD9DEC" w14:textId="77777777" w:rsidTr="0060746B">
        <w:tc>
          <w:tcPr>
            <w:cnfStyle w:val="001000000000" w:firstRow="0" w:lastRow="0" w:firstColumn="1" w:lastColumn="0" w:oddVBand="0" w:evenVBand="0" w:oddHBand="0" w:evenHBand="0" w:firstRowFirstColumn="0" w:firstRowLastColumn="0" w:lastRowFirstColumn="0" w:lastRowLastColumn="0"/>
            <w:tcW w:w="2375" w:type="dxa"/>
          </w:tcPr>
          <w:p w14:paraId="0CAF4B26" w14:textId="77777777" w:rsidR="00AD7A75" w:rsidRPr="00AD7A75" w:rsidRDefault="00AD7A75" w:rsidP="00AD7A75">
            <w:pPr>
              <w:spacing w:after="120"/>
              <w:rPr>
                <w:rFonts w:ascii="Untitled Sans" w:hAnsi="Untitled Sans"/>
                <w:sz w:val="20"/>
                <w:szCs w:val="20"/>
              </w:rPr>
            </w:pPr>
            <w:r w:rsidRPr="00AD7A75">
              <w:rPr>
                <w:rFonts w:ascii="Untitled Sans" w:hAnsi="Untitled Sans"/>
                <w:sz w:val="20"/>
                <w:szCs w:val="20"/>
              </w:rPr>
              <w:t>Closing the Gap - Formal Partnerships and Shared Decision Making (co-design) </w:t>
            </w:r>
          </w:p>
        </w:tc>
        <w:tc>
          <w:tcPr>
            <w:tcW w:w="4288" w:type="dxa"/>
          </w:tcPr>
          <w:p w14:paraId="3BE2AB2D"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r w:rsidRPr="00AD7A75">
              <w:rPr>
                <w:rFonts w:ascii="Untitled Sans" w:hAnsi="Untitled Sans"/>
                <w:sz w:val="20"/>
                <w:szCs w:val="20"/>
              </w:rPr>
              <w:t>Integrate co-design into SA Government policy and place-based decision-making processes</w:t>
            </w:r>
          </w:p>
          <w:p w14:paraId="01CDA3EF"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3260" w:type="dxa"/>
          </w:tcPr>
          <w:p w14:paraId="4916BF59" w14:textId="77777777" w:rsidR="00AD7A75" w:rsidRPr="00AD7A75" w:rsidRDefault="00AD7A75" w:rsidP="00AD7A75">
            <w:pPr>
              <w:spacing w:after="120"/>
              <w:ind w:right="-196"/>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850" w:type="dxa"/>
          </w:tcPr>
          <w:p w14:paraId="08B783AB" w14:textId="77777777" w:rsidR="00AD7A75" w:rsidRPr="00AD7A75" w:rsidRDefault="00AD7A75"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3442" w:type="dxa"/>
          </w:tcPr>
          <w:p w14:paraId="0342E26F"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Pr>
          <w:p w14:paraId="37F56F5A" w14:textId="77777777" w:rsidR="00AD7A75" w:rsidRPr="00AD7A75" w:rsidRDefault="00AD7A75"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r>
      <w:tr w:rsidR="0060746B" w:rsidRPr="00AD7A75" w14:paraId="100E7F7A" w14:textId="77777777" w:rsidTr="0060746B">
        <w:tc>
          <w:tcPr>
            <w:cnfStyle w:val="001000000000" w:firstRow="0" w:lastRow="0" w:firstColumn="1" w:lastColumn="0" w:oddVBand="0" w:evenVBand="0" w:oddHBand="0" w:evenHBand="0" w:firstRowFirstColumn="0" w:firstRowLastColumn="0" w:lastRowFirstColumn="0" w:lastRowLastColumn="0"/>
            <w:tcW w:w="2375" w:type="dxa"/>
          </w:tcPr>
          <w:p w14:paraId="6A2895C1" w14:textId="46CC82CF" w:rsidR="0060746B" w:rsidRPr="00AD7A75" w:rsidRDefault="0060746B" w:rsidP="00AD7A75">
            <w:pPr>
              <w:spacing w:after="120"/>
              <w:rPr>
                <w:rFonts w:ascii="Untitled Sans" w:hAnsi="Untitled Sans"/>
                <w:sz w:val="20"/>
                <w:szCs w:val="20"/>
              </w:rPr>
            </w:pPr>
            <w:r w:rsidRPr="0060746B">
              <w:rPr>
                <w:rFonts w:ascii="Untitled Sans" w:hAnsi="Untitled Sans"/>
                <w:sz w:val="20"/>
                <w:szCs w:val="20"/>
              </w:rPr>
              <w:t>Domestic, Family and Sexual Violence</w:t>
            </w:r>
          </w:p>
        </w:tc>
        <w:tc>
          <w:tcPr>
            <w:tcW w:w="4288" w:type="dxa"/>
          </w:tcPr>
          <w:p w14:paraId="320604ED" w14:textId="4359D823" w:rsidR="0060746B" w:rsidRPr="0060746B" w:rsidRDefault="0060746B"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r w:rsidRPr="0060746B">
              <w:rPr>
                <w:rFonts w:ascii="Untitled Sans" w:hAnsi="Untitled Sans"/>
                <w:sz w:val="20"/>
                <w:szCs w:val="20"/>
              </w:rPr>
              <w:t>Identify and progress actions that the agency will collaborate on and contribute to under the government’s Implementation Plan in response to the recommendations of the Royal Commission into Domestic, Family and Sexual Violence</w:t>
            </w:r>
          </w:p>
        </w:tc>
        <w:tc>
          <w:tcPr>
            <w:tcW w:w="3260" w:type="dxa"/>
          </w:tcPr>
          <w:p w14:paraId="2BF7BC95" w14:textId="77777777" w:rsidR="0060746B" w:rsidRPr="00AD7A75" w:rsidRDefault="0060746B" w:rsidP="00AD7A75">
            <w:pPr>
              <w:spacing w:after="120"/>
              <w:ind w:right="-196"/>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850" w:type="dxa"/>
          </w:tcPr>
          <w:p w14:paraId="5A0A7AB7" w14:textId="77777777" w:rsidR="0060746B" w:rsidRPr="00AD7A75" w:rsidRDefault="0060746B"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3442" w:type="dxa"/>
          </w:tcPr>
          <w:p w14:paraId="5F12AF79" w14:textId="77777777" w:rsidR="0060746B" w:rsidRPr="00AD7A75" w:rsidRDefault="0060746B"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Pr>
          <w:p w14:paraId="6AE28B7F" w14:textId="77777777" w:rsidR="0060746B" w:rsidRPr="00AD7A75" w:rsidRDefault="0060746B"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r>
      <w:bookmarkEnd w:id="0"/>
      <w:tr w:rsidR="00AD7A75" w:rsidRPr="00AD7A75" w14:paraId="6EB518FB" w14:textId="77777777" w:rsidTr="0060746B">
        <w:tc>
          <w:tcPr>
            <w:cnfStyle w:val="001000000000" w:firstRow="0" w:lastRow="0" w:firstColumn="1" w:lastColumn="0" w:oddVBand="0" w:evenVBand="0" w:oddHBand="0" w:evenHBand="0" w:firstRowFirstColumn="0" w:firstRowLastColumn="0" w:lastRowFirstColumn="0" w:lastRowLastColumn="0"/>
            <w:tcW w:w="2375" w:type="dxa"/>
          </w:tcPr>
          <w:p w14:paraId="4E60497D" w14:textId="77777777" w:rsidR="00AD7A75" w:rsidRPr="00AD7A75" w:rsidRDefault="00AD7A75" w:rsidP="00AD7A75">
            <w:pPr>
              <w:spacing w:after="120"/>
              <w:rPr>
                <w:rFonts w:ascii="Untitled Sans" w:hAnsi="Untitled Sans"/>
                <w:bCs w:val="0"/>
                <w:sz w:val="20"/>
                <w:szCs w:val="20"/>
              </w:rPr>
            </w:pPr>
            <w:r w:rsidRPr="00AD7A75">
              <w:rPr>
                <w:rFonts w:ascii="Untitled Sans" w:hAnsi="Untitled Sans"/>
                <w:bCs w:val="0"/>
                <w:sz w:val="20"/>
                <w:szCs w:val="20"/>
              </w:rPr>
              <w:t>Government board gender balance</w:t>
            </w:r>
          </w:p>
        </w:tc>
        <w:tc>
          <w:tcPr>
            <w:tcW w:w="4288" w:type="dxa"/>
          </w:tcPr>
          <w:p w14:paraId="5EF029AF"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r w:rsidRPr="00AD7A75">
              <w:rPr>
                <w:rFonts w:ascii="Untitled Sans" w:hAnsi="Untitled Sans"/>
                <w:sz w:val="20"/>
                <w:szCs w:val="20"/>
              </w:rPr>
              <w:t>Ensure government boards supported by the agency comprise at least 50% women.</w:t>
            </w:r>
          </w:p>
        </w:tc>
        <w:tc>
          <w:tcPr>
            <w:tcW w:w="3260" w:type="dxa"/>
          </w:tcPr>
          <w:p w14:paraId="3E7C0048" w14:textId="77777777" w:rsidR="00AD7A75" w:rsidRPr="00AD7A75" w:rsidRDefault="00AD7A75" w:rsidP="00AD7A75">
            <w:pPr>
              <w:spacing w:after="120"/>
              <w:ind w:right="-196"/>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850" w:type="dxa"/>
          </w:tcPr>
          <w:p w14:paraId="36239E9A" w14:textId="77777777" w:rsidR="00AD7A75" w:rsidRPr="00AD7A75" w:rsidRDefault="00AD7A75"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3442" w:type="dxa"/>
          </w:tcPr>
          <w:p w14:paraId="0F8848A0"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Pr>
          <w:p w14:paraId="7A56CAF5" w14:textId="77777777" w:rsidR="00AD7A75" w:rsidRPr="00AD7A75" w:rsidRDefault="00AD7A75"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r>
      <w:tr w:rsidR="00AD7A75" w:rsidRPr="00AD7A75" w14:paraId="0EBDB233" w14:textId="77777777" w:rsidTr="0060746B">
        <w:tc>
          <w:tcPr>
            <w:cnfStyle w:val="001000000000" w:firstRow="0" w:lastRow="0" w:firstColumn="1" w:lastColumn="0" w:oddVBand="0" w:evenVBand="0" w:oddHBand="0" w:evenHBand="0" w:firstRowFirstColumn="0" w:firstRowLastColumn="0" w:lastRowFirstColumn="0" w:lastRowLastColumn="0"/>
            <w:tcW w:w="2375" w:type="dxa"/>
            <w:tcBorders>
              <w:bottom w:val="single" w:sz="4" w:space="0" w:color="auto"/>
            </w:tcBorders>
          </w:tcPr>
          <w:p w14:paraId="348C3851" w14:textId="77777777" w:rsidR="00AD7A75" w:rsidRPr="00AD7A75" w:rsidRDefault="00AD7A75" w:rsidP="00AD7A75">
            <w:pPr>
              <w:spacing w:after="120"/>
              <w:rPr>
                <w:rFonts w:ascii="Untitled Sans" w:hAnsi="Untitled Sans"/>
                <w:bCs w:val="0"/>
                <w:sz w:val="20"/>
                <w:szCs w:val="20"/>
              </w:rPr>
            </w:pPr>
            <w:r w:rsidRPr="00AD7A75">
              <w:rPr>
                <w:rFonts w:ascii="Untitled Sans" w:hAnsi="Untitled Sans"/>
                <w:bCs w:val="0"/>
                <w:sz w:val="20"/>
                <w:szCs w:val="20"/>
              </w:rPr>
              <w:t>Procurement reforms</w:t>
            </w:r>
          </w:p>
        </w:tc>
        <w:tc>
          <w:tcPr>
            <w:tcW w:w="4288" w:type="dxa"/>
            <w:tcBorders>
              <w:bottom w:val="single" w:sz="4" w:space="0" w:color="auto"/>
            </w:tcBorders>
          </w:tcPr>
          <w:p w14:paraId="02593AE5"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r w:rsidRPr="00AD7A75">
              <w:rPr>
                <w:rFonts w:ascii="Untitled Sans" w:hAnsi="Untitled Sans"/>
                <w:sz w:val="20"/>
                <w:szCs w:val="20"/>
              </w:rPr>
              <w:t>Ensure procurement activities are aligned with government reforms to maximise South Australian business participation in Government contracts.</w:t>
            </w:r>
          </w:p>
        </w:tc>
        <w:tc>
          <w:tcPr>
            <w:tcW w:w="3260" w:type="dxa"/>
            <w:tcBorders>
              <w:bottom w:val="single" w:sz="4" w:space="0" w:color="auto"/>
            </w:tcBorders>
          </w:tcPr>
          <w:p w14:paraId="343510E6"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850" w:type="dxa"/>
            <w:tcBorders>
              <w:bottom w:val="single" w:sz="4" w:space="0" w:color="auto"/>
            </w:tcBorders>
          </w:tcPr>
          <w:p w14:paraId="72D619C0" w14:textId="77777777" w:rsidR="00AD7A75" w:rsidRPr="00AD7A75" w:rsidRDefault="00AD7A75"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stheme="minorHAnsi"/>
                <w:color w:val="7030A0"/>
                <w:sz w:val="20"/>
                <w:szCs w:val="20"/>
              </w:rPr>
            </w:pPr>
          </w:p>
        </w:tc>
        <w:tc>
          <w:tcPr>
            <w:tcW w:w="3442" w:type="dxa"/>
            <w:tcBorders>
              <w:bottom w:val="single" w:sz="4" w:space="0" w:color="auto"/>
            </w:tcBorders>
          </w:tcPr>
          <w:p w14:paraId="1AA6D58F"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Borders>
              <w:bottom w:val="single" w:sz="4" w:space="0" w:color="auto"/>
            </w:tcBorders>
          </w:tcPr>
          <w:p w14:paraId="0D5B9DB4" w14:textId="77777777" w:rsidR="00AD7A75" w:rsidRPr="00AD7A75" w:rsidRDefault="00AD7A75"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stheme="minorHAnsi"/>
                <w:color w:val="7030A0"/>
                <w:sz w:val="20"/>
                <w:szCs w:val="20"/>
              </w:rPr>
            </w:pPr>
          </w:p>
        </w:tc>
      </w:tr>
      <w:tr w:rsidR="00AD7A75" w:rsidRPr="00AD7A75" w14:paraId="3D11F9C2" w14:textId="77777777" w:rsidTr="0060746B">
        <w:tc>
          <w:tcPr>
            <w:cnfStyle w:val="001000000000" w:firstRow="0" w:lastRow="0" w:firstColumn="1" w:lastColumn="0" w:oddVBand="0" w:evenVBand="0" w:oddHBand="0" w:evenHBand="0" w:firstRowFirstColumn="0" w:firstRowLastColumn="0" w:lastRowFirstColumn="0" w:lastRowLastColumn="0"/>
            <w:tcW w:w="2375" w:type="dxa"/>
            <w:tcBorders>
              <w:bottom w:val="single" w:sz="4" w:space="0" w:color="auto"/>
            </w:tcBorders>
          </w:tcPr>
          <w:p w14:paraId="1E69FDA9" w14:textId="77777777" w:rsidR="00AD7A75" w:rsidRPr="00AD7A75" w:rsidRDefault="00AD7A75" w:rsidP="00AD7A75">
            <w:pPr>
              <w:spacing w:after="120"/>
              <w:rPr>
                <w:rFonts w:ascii="Untitled Sans" w:hAnsi="Untitled Sans"/>
                <w:sz w:val="20"/>
                <w:szCs w:val="20"/>
              </w:rPr>
            </w:pPr>
            <w:r w:rsidRPr="00AD7A75">
              <w:rPr>
                <w:rFonts w:ascii="Untitled Sans" w:hAnsi="Untitled Sans"/>
                <w:sz w:val="20"/>
                <w:szCs w:val="20"/>
              </w:rPr>
              <w:t>Safety, Wellbeing, and Injury Management (SWIM) Performance</w:t>
            </w:r>
          </w:p>
        </w:tc>
        <w:tc>
          <w:tcPr>
            <w:tcW w:w="4288" w:type="dxa"/>
            <w:tcBorders>
              <w:bottom w:val="single" w:sz="4" w:space="0" w:color="auto"/>
            </w:tcBorders>
          </w:tcPr>
          <w:p w14:paraId="6334F989"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r w:rsidRPr="00AD7A75">
              <w:rPr>
                <w:rFonts w:ascii="Untitled Sans" w:hAnsi="Untitled Sans"/>
                <w:sz w:val="20"/>
                <w:szCs w:val="20"/>
              </w:rPr>
              <w:t>Leadership Commitment to Safety, Wellbeing and Injury Management Performance.</w:t>
            </w:r>
          </w:p>
        </w:tc>
        <w:tc>
          <w:tcPr>
            <w:tcW w:w="3260" w:type="dxa"/>
            <w:tcBorders>
              <w:bottom w:val="single" w:sz="4" w:space="0" w:color="auto"/>
            </w:tcBorders>
          </w:tcPr>
          <w:p w14:paraId="0255DF01"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850" w:type="dxa"/>
            <w:tcBorders>
              <w:bottom w:val="single" w:sz="4" w:space="0" w:color="auto"/>
            </w:tcBorders>
          </w:tcPr>
          <w:p w14:paraId="3358E1DC" w14:textId="77777777" w:rsidR="00AD7A75" w:rsidRPr="00AD7A75" w:rsidRDefault="00AD7A75"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stheme="minorHAnsi"/>
                <w:color w:val="7030A0"/>
                <w:sz w:val="20"/>
                <w:szCs w:val="20"/>
              </w:rPr>
            </w:pPr>
          </w:p>
        </w:tc>
        <w:tc>
          <w:tcPr>
            <w:tcW w:w="3442" w:type="dxa"/>
            <w:tcBorders>
              <w:bottom w:val="single" w:sz="4" w:space="0" w:color="auto"/>
            </w:tcBorders>
          </w:tcPr>
          <w:p w14:paraId="73DD8D1D"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Borders>
              <w:bottom w:val="single" w:sz="4" w:space="0" w:color="auto"/>
            </w:tcBorders>
          </w:tcPr>
          <w:p w14:paraId="157B7A5D" w14:textId="77777777" w:rsidR="00AD7A75" w:rsidRPr="00AD7A75" w:rsidRDefault="00AD7A75"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stheme="minorHAnsi"/>
                <w:color w:val="7030A0"/>
                <w:sz w:val="20"/>
                <w:szCs w:val="20"/>
              </w:rPr>
            </w:pPr>
          </w:p>
        </w:tc>
      </w:tr>
      <w:tr w:rsidR="00AD7A75" w:rsidRPr="00AD7A75" w14:paraId="61E657A8" w14:textId="77777777" w:rsidTr="0060746B">
        <w:tc>
          <w:tcPr>
            <w:cnfStyle w:val="001000000000" w:firstRow="0" w:lastRow="0" w:firstColumn="1" w:lastColumn="0" w:oddVBand="0" w:evenVBand="0" w:oddHBand="0" w:evenHBand="0" w:firstRowFirstColumn="0" w:firstRowLastColumn="0" w:lastRowFirstColumn="0" w:lastRowLastColumn="0"/>
            <w:tcW w:w="2375" w:type="dxa"/>
            <w:tcBorders>
              <w:bottom w:val="single" w:sz="4" w:space="0" w:color="auto"/>
            </w:tcBorders>
          </w:tcPr>
          <w:p w14:paraId="75A75540" w14:textId="77777777" w:rsidR="00AD7A75" w:rsidRPr="00AD7A75" w:rsidRDefault="00AD7A75" w:rsidP="00AD7A75">
            <w:pPr>
              <w:spacing w:after="120"/>
              <w:rPr>
                <w:rFonts w:ascii="Untitled Sans" w:hAnsi="Untitled Sans"/>
                <w:sz w:val="20"/>
                <w:szCs w:val="20"/>
              </w:rPr>
            </w:pPr>
            <w:r w:rsidRPr="00AD7A75">
              <w:rPr>
                <w:rFonts w:ascii="Untitled Sans" w:hAnsi="Untitled Sans"/>
                <w:sz w:val="20"/>
                <w:szCs w:val="20"/>
              </w:rPr>
              <w:t>South Australian Multicultural Charter</w:t>
            </w:r>
          </w:p>
        </w:tc>
        <w:tc>
          <w:tcPr>
            <w:tcW w:w="4288" w:type="dxa"/>
            <w:tcBorders>
              <w:bottom w:val="single" w:sz="4" w:space="0" w:color="auto"/>
            </w:tcBorders>
          </w:tcPr>
          <w:p w14:paraId="2F7E66EC"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r w:rsidRPr="00AD7A75">
              <w:rPr>
                <w:rFonts w:ascii="Untitled Sans" w:hAnsi="Untitled Sans"/>
                <w:sz w:val="20"/>
                <w:szCs w:val="20"/>
              </w:rPr>
              <w:t>Embed the South Australian Multicultural Charter across the agency to ensure equitable access to opportunities and services for all cultural, linguistic and religious diversity groups.</w:t>
            </w:r>
          </w:p>
        </w:tc>
        <w:tc>
          <w:tcPr>
            <w:tcW w:w="3260" w:type="dxa"/>
            <w:tcBorders>
              <w:bottom w:val="single" w:sz="4" w:space="0" w:color="auto"/>
            </w:tcBorders>
          </w:tcPr>
          <w:p w14:paraId="1F3F2A27"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850" w:type="dxa"/>
            <w:tcBorders>
              <w:bottom w:val="single" w:sz="4" w:space="0" w:color="auto"/>
            </w:tcBorders>
          </w:tcPr>
          <w:p w14:paraId="5540D968" w14:textId="77777777" w:rsidR="00AD7A75" w:rsidRPr="00AD7A75" w:rsidRDefault="00AD7A75"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stheme="minorHAnsi"/>
                <w:color w:val="7030A0"/>
                <w:sz w:val="20"/>
                <w:szCs w:val="20"/>
              </w:rPr>
            </w:pPr>
          </w:p>
        </w:tc>
        <w:tc>
          <w:tcPr>
            <w:tcW w:w="3442" w:type="dxa"/>
            <w:tcBorders>
              <w:bottom w:val="single" w:sz="4" w:space="0" w:color="auto"/>
            </w:tcBorders>
          </w:tcPr>
          <w:p w14:paraId="33E1504F" w14:textId="77777777" w:rsidR="00AD7A75" w:rsidRPr="00AD7A75" w:rsidRDefault="00AD7A75" w:rsidP="00AD7A75">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Borders>
              <w:bottom w:val="single" w:sz="4" w:space="0" w:color="auto"/>
            </w:tcBorders>
          </w:tcPr>
          <w:p w14:paraId="65D2C542" w14:textId="77777777" w:rsidR="00AD7A75" w:rsidRPr="00AD7A75" w:rsidRDefault="00AD7A75" w:rsidP="00AD7A75">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stheme="minorHAnsi"/>
                <w:color w:val="7030A0"/>
                <w:sz w:val="20"/>
                <w:szCs w:val="20"/>
              </w:rPr>
            </w:pPr>
          </w:p>
        </w:tc>
      </w:tr>
    </w:tbl>
    <w:tbl>
      <w:tblPr>
        <w:tblStyle w:val="TableGrid"/>
        <w:tblW w:w="7624" w:type="dxa"/>
        <w:tblInd w:w="-3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522"/>
        <w:gridCol w:w="2551"/>
        <w:gridCol w:w="2551"/>
      </w:tblGrid>
      <w:tr w:rsidR="00644D8D" w:rsidRPr="0041709D" w14:paraId="018DA9A7" w14:textId="77777777" w:rsidTr="00644D8D">
        <w:trPr>
          <w:trHeight w:val="383"/>
        </w:trPr>
        <w:tc>
          <w:tcPr>
            <w:tcW w:w="2522" w:type="dxa"/>
            <w:shd w:val="clear" w:color="auto" w:fill="auto"/>
          </w:tcPr>
          <w:p w14:paraId="32A298A0" w14:textId="77777777" w:rsidR="00644D8D" w:rsidRPr="00776C31" w:rsidRDefault="00644D8D" w:rsidP="00E170DD">
            <w:pPr>
              <w:rPr>
                <w:b/>
                <w:sz w:val="20"/>
                <w:szCs w:val="20"/>
              </w:rPr>
            </w:pPr>
            <w:r w:rsidRPr="00776C31">
              <w:rPr>
                <w:rFonts w:cstheme="minorHAnsi"/>
                <w:color w:val="92D050"/>
                <w:sz w:val="20"/>
                <w:szCs w:val="20"/>
              </w:rPr>
              <w:t>●</w:t>
            </w:r>
            <w:r w:rsidRPr="00776C31">
              <w:rPr>
                <w:rFonts w:cstheme="minorHAnsi"/>
                <w:sz w:val="20"/>
                <w:szCs w:val="20"/>
              </w:rPr>
              <w:t xml:space="preserve"> </w:t>
            </w:r>
            <w:r w:rsidRPr="00776C31">
              <w:rPr>
                <w:b/>
                <w:sz w:val="20"/>
                <w:szCs w:val="20"/>
              </w:rPr>
              <w:t xml:space="preserve">On track </w:t>
            </w:r>
          </w:p>
          <w:p w14:paraId="22C60F30" w14:textId="77777777" w:rsidR="00644D8D" w:rsidRPr="00776C31" w:rsidRDefault="00644D8D" w:rsidP="00E170DD">
            <w:pPr>
              <w:rPr>
                <w:b/>
                <w:sz w:val="20"/>
                <w:szCs w:val="20"/>
              </w:rPr>
            </w:pPr>
            <w:r w:rsidRPr="00776C31">
              <w:rPr>
                <w:rFonts w:cstheme="minorHAnsi"/>
                <w:color w:val="FFC000"/>
                <w:sz w:val="20"/>
                <w:szCs w:val="20"/>
              </w:rPr>
              <w:t>●</w:t>
            </w:r>
            <w:r w:rsidRPr="00776C31">
              <w:rPr>
                <w:rFonts w:cstheme="minorHAnsi"/>
                <w:sz w:val="20"/>
                <w:szCs w:val="20"/>
              </w:rPr>
              <w:t xml:space="preserve"> </w:t>
            </w:r>
            <w:r w:rsidRPr="00776C31">
              <w:rPr>
                <w:b/>
                <w:sz w:val="20"/>
                <w:szCs w:val="20"/>
              </w:rPr>
              <w:t>Moderate risk</w:t>
            </w:r>
          </w:p>
        </w:tc>
        <w:tc>
          <w:tcPr>
            <w:tcW w:w="2551" w:type="dxa"/>
            <w:shd w:val="clear" w:color="auto" w:fill="auto"/>
          </w:tcPr>
          <w:p w14:paraId="23416ED8" w14:textId="77777777" w:rsidR="00644D8D" w:rsidRPr="00776C31" w:rsidRDefault="00644D8D" w:rsidP="00E170DD">
            <w:pPr>
              <w:rPr>
                <w:b/>
                <w:sz w:val="20"/>
                <w:szCs w:val="20"/>
              </w:rPr>
            </w:pPr>
            <w:r w:rsidRPr="00776C31">
              <w:rPr>
                <w:rFonts w:cstheme="minorHAnsi"/>
                <w:color w:val="0070C0"/>
                <w:sz w:val="20"/>
                <w:szCs w:val="20"/>
              </w:rPr>
              <w:t>●</w:t>
            </w:r>
            <w:r w:rsidRPr="00776C31">
              <w:rPr>
                <w:rFonts w:cstheme="minorHAnsi"/>
                <w:sz w:val="20"/>
                <w:szCs w:val="20"/>
              </w:rPr>
              <w:t xml:space="preserve"> </w:t>
            </w:r>
            <w:r w:rsidRPr="00776C31">
              <w:rPr>
                <w:b/>
                <w:sz w:val="20"/>
                <w:szCs w:val="20"/>
              </w:rPr>
              <w:t xml:space="preserve">Completed </w:t>
            </w:r>
          </w:p>
          <w:p w14:paraId="2046161C" w14:textId="77777777" w:rsidR="00644D8D" w:rsidRPr="00776C31" w:rsidRDefault="00644D8D" w:rsidP="00E170DD">
            <w:pPr>
              <w:rPr>
                <w:b/>
                <w:sz w:val="20"/>
                <w:szCs w:val="20"/>
              </w:rPr>
            </w:pPr>
            <w:r w:rsidRPr="00776C31">
              <w:rPr>
                <w:rFonts w:cstheme="minorHAnsi"/>
                <w:color w:val="7F7F7F" w:themeColor="text1" w:themeTint="80"/>
                <w:sz w:val="20"/>
                <w:szCs w:val="20"/>
              </w:rPr>
              <w:t>●</w:t>
            </w:r>
            <w:r w:rsidRPr="00776C31">
              <w:rPr>
                <w:rFonts w:cstheme="minorHAnsi"/>
                <w:sz w:val="20"/>
                <w:szCs w:val="20"/>
              </w:rPr>
              <w:t xml:space="preserve"> </w:t>
            </w:r>
            <w:r w:rsidRPr="00776C31">
              <w:rPr>
                <w:b/>
                <w:sz w:val="20"/>
                <w:szCs w:val="20"/>
              </w:rPr>
              <w:t xml:space="preserve">Not started </w:t>
            </w:r>
          </w:p>
        </w:tc>
        <w:tc>
          <w:tcPr>
            <w:tcW w:w="2551" w:type="dxa"/>
          </w:tcPr>
          <w:p w14:paraId="3BCAE825" w14:textId="77777777" w:rsidR="00644D8D" w:rsidRPr="00776C31" w:rsidRDefault="00644D8D" w:rsidP="00E170DD">
            <w:pPr>
              <w:rPr>
                <w:b/>
                <w:sz w:val="20"/>
                <w:szCs w:val="20"/>
              </w:rPr>
            </w:pPr>
            <w:r w:rsidRPr="00776C31">
              <w:rPr>
                <w:rFonts w:cstheme="minorHAnsi"/>
                <w:color w:val="FF0000"/>
                <w:sz w:val="20"/>
                <w:szCs w:val="20"/>
              </w:rPr>
              <w:t>●</w:t>
            </w:r>
            <w:r w:rsidRPr="00776C31">
              <w:rPr>
                <w:rFonts w:cstheme="minorHAnsi"/>
                <w:sz w:val="20"/>
                <w:szCs w:val="20"/>
              </w:rPr>
              <w:t xml:space="preserve"> </w:t>
            </w:r>
            <w:r w:rsidRPr="00776C31">
              <w:rPr>
                <w:b/>
                <w:sz w:val="20"/>
                <w:szCs w:val="20"/>
              </w:rPr>
              <w:t xml:space="preserve">Significant risk </w:t>
            </w:r>
          </w:p>
          <w:p w14:paraId="7238A137" w14:textId="77777777" w:rsidR="00644D8D" w:rsidRPr="00776C31" w:rsidRDefault="00644D8D" w:rsidP="00E170DD">
            <w:pPr>
              <w:rPr>
                <w:rFonts w:cstheme="minorHAnsi"/>
                <w:color w:val="0070C0"/>
                <w:sz w:val="20"/>
                <w:szCs w:val="20"/>
              </w:rPr>
            </w:pPr>
            <w:r w:rsidRPr="00776C31">
              <w:rPr>
                <w:rFonts w:cstheme="minorHAnsi"/>
                <w:color w:val="7030A0"/>
                <w:sz w:val="20"/>
                <w:szCs w:val="20"/>
              </w:rPr>
              <w:t>●</w:t>
            </w:r>
            <w:r w:rsidRPr="00776C31">
              <w:rPr>
                <w:rFonts w:cstheme="minorHAnsi"/>
                <w:color w:val="7F7F7F" w:themeColor="text1" w:themeTint="80"/>
                <w:sz w:val="20"/>
                <w:szCs w:val="20"/>
              </w:rPr>
              <w:t xml:space="preserve"> </w:t>
            </w:r>
            <w:r w:rsidRPr="00776C31">
              <w:rPr>
                <w:b/>
                <w:sz w:val="20"/>
                <w:szCs w:val="20"/>
              </w:rPr>
              <w:t>Not available</w:t>
            </w:r>
          </w:p>
        </w:tc>
      </w:tr>
    </w:tbl>
    <w:p w14:paraId="00B5A122" w14:textId="5F169C37" w:rsidR="00AD7A75" w:rsidRDefault="00AD7A75" w:rsidP="00AD7A75">
      <w:pPr>
        <w:tabs>
          <w:tab w:val="left" w:pos="2595"/>
        </w:tabs>
        <w:rPr>
          <w:rFonts w:ascii="Untitled Sans" w:hAnsi="Untitled Sans"/>
        </w:rPr>
      </w:pPr>
    </w:p>
    <w:tbl>
      <w:tblPr>
        <w:tblStyle w:val="GridTable1Light"/>
        <w:tblpPr w:leftFromText="180" w:rightFromText="180" w:vertAnchor="page" w:horzAnchor="margin" w:tblpY="956"/>
        <w:tblW w:w="15151" w:type="dxa"/>
        <w:tblLook w:val="04A0" w:firstRow="1" w:lastRow="0" w:firstColumn="1" w:lastColumn="0" w:noHBand="0" w:noVBand="1"/>
      </w:tblPr>
      <w:tblGrid>
        <w:gridCol w:w="2375"/>
        <w:gridCol w:w="3744"/>
        <w:gridCol w:w="3444"/>
        <w:gridCol w:w="936"/>
        <w:gridCol w:w="3716"/>
        <w:gridCol w:w="936"/>
      </w:tblGrid>
      <w:tr w:rsidR="00494B69" w:rsidRPr="00AD7A75" w14:paraId="50F255AE" w14:textId="77777777" w:rsidTr="00E170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51" w:type="dxa"/>
            <w:gridSpan w:val="6"/>
            <w:tcBorders>
              <w:top w:val="nil"/>
              <w:left w:val="nil"/>
              <w:bottom w:val="nil"/>
              <w:right w:val="nil"/>
            </w:tcBorders>
            <w:shd w:val="clear" w:color="auto" w:fill="auto"/>
          </w:tcPr>
          <w:p w14:paraId="728E1CC3" w14:textId="7CE7B0B9" w:rsidR="00494B69" w:rsidRPr="00AD7A75" w:rsidRDefault="00494B69" w:rsidP="00E170DD">
            <w:pPr>
              <w:spacing w:after="120"/>
              <w:rPr>
                <w:rFonts w:ascii="Untitled Sans" w:hAnsi="Untitled Sans"/>
                <w:color w:val="198CA1"/>
                <w:sz w:val="20"/>
                <w:szCs w:val="20"/>
              </w:rPr>
            </w:pPr>
            <w:r w:rsidRPr="00AD7A75">
              <w:rPr>
                <w:rFonts w:ascii="Untitled Sans" w:hAnsi="Untitled Sans"/>
                <w:color w:val="198CA1"/>
                <w:sz w:val="36"/>
                <w:szCs w:val="36"/>
              </w:rPr>
              <w:lastRenderedPageBreak/>
              <w:t xml:space="preserve">Section </w:t>
            </w:r>
            <w:r>
              <w:rPr>
                <w:rFonts w:ascii="Untitled Sans" w:hAnsi="Untitled Sans"/>
                <w:color w:val="198CA1"/>
                <w:sz w:val="36"/>
                <w:szCs w:val="36"/>
              </w:rPr>
              <w:t>B</w:t>
            </w:r>
            <w:r w:rsidRPr="00AD7A75">
              <w:rPr>
                <w:rFonts w:ascii="Untitled Sans" w:hAnsi="Untitled Sans"/>
                <w:color w:val="198CA1"/>
                <w:sz w:val="36"/>
                <w:szCs w:val="36"/>
              </w:rPr>
              <w:t xml:space="preserve">: </w:t>
            </w:r>
            <w:r>
              <w:rPr>
                <w:rFonts w:ascii="Untitled Sans" w:hAnsi="Untitled Sans"/>
                <w:color w:val="198CA1"/>
                <w:sz w:val="36"/>
                <w:szCs w:val="36"/>
              </w:rPr>
              <w:t xml:space="preserve">Agency Specific Priorities </w:t>
            </w:r>
            <w:r w:rsidRPr="00AD7A75">
              <w:rPr>
                <w:rFonts w:ascii="Untitled Sans" w:hAnsi="Untitled Sans"/>
                <w:color w:val="198CA1"/>
                <w:sz w:val="36"/>
                <w:szCs w:val="36"/>
              </w:rPr>
              <w:t xml:space="preserve"> </w:t>
            </w:r>
          </w:p>
        </w:tc>
      </w:tr>
      <w:tr w:rsidR="00494B69" w:rsidRPr="00AD7A75" w14:paraId="2311C1A5" w14:textId="77777777" w:rsidTr="00494B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5" w:type="dxa"/>
            <w:tcBorders>
              <w:top w:val="single" w:sz="4" w:space="0" w:color="auto"/>
            </w:tcBorders>
            <w:shd w:val="clear" w:color="auto" w:fill="198CA1"/>
          </w:tcPr>
          <w:p w14:paraId="4E5B672E" w14:textId="6C3F03F6" w:rsidR="00494B69" w:rsidRPr="00B71043" w:rsidRDefault="00494B69" w:rsidP="00E170DD">
            <w:pPr>
              <w:spacing w:after="120"/>
              <w:rPr>
                <w:rFonts w:ascii="Untitled Sans" w:hAnsi="Untitled Sans"/>
                <w:color w:val="FFFFFF" w:themeColor="background1"/>
                <w:sz w:val="20"/>
                <w:szCs w:val="20"/>
              </w:rPr>
            </w:pPr>
            <w:r w:rsidRPr="00B71043">
              <w:rPr>
                <w:rFonts w:ascii="Untitled Sans" w:hAnsi="Untitled Sans"/>
                <w:color w:val="FFFFFF" w:themeColor="background1"/>
                <w:sz w:val="20"/>
                <w:szCs w:val="20"/>
              </w:rPr>
              <w:t xml:space="preserve">Agency Specific Priority </w:t>
            </w:r>
          </w:p>
        </w:tc>
        <w:tc>
          <w:tcPr>
            <w:tcW w:w="3744" w:type="dxa"/>
            <w:tcBorders>
              <w:top w:val="single" w:sz="4" w:space="0" w:color="auto"/>
            </w:tcBorders>
            <w:shd w:val="clear" w:color="auto" w:fill="198CA1"/>
          </w:tcPr>
          <w:p w14:paraId="2392232F" w14:textId="2D7A814A" w:rsidR="00494B69" w:rsidRPr="00B71043" w:rsidRDefault="00494B69" w:rsidP="00E170DD">
            <w:pPr>
              <w:spacing w:after="120"/>
              <w:cnfStyle w:val="100000000000" w:firstRow="1" w:lastRow="0" w:firstColumn="0" w:lastColumn="0" w:oddVBand="0" w:evenVBand="0" w:oddHBand="0" w:evenHBand="0" w:firstRowFirstColumn="0" w:firstRowLastColumn="0" w:lastRowFirstColumn="0" w:lastRowLastColumn="0"/>
              <w:rPr>
                <w:rFonts w:ascii="Untitled Sans" w:hAnsi="Untitled Sans"/>
                <w:color w:val="FFFFFF" w:themeColor="background1"/>
                <w:sz w:val="20"/>
                <w:szCs w:val="20"/>
              </w:rPr>
            </w:pPr>
            <w:r w:rsidRPr="00B71043">
              <w:rPr>
                <w:rFonts w:ascii="Untitled Sans" w:hAnsi="Untitled Sans"/>
                <w:color w:val="FFFFFF" w:themeColor="background1"/>
                <w:sz w:val="20"/>
                <w:szCs w:val="20"/>
              </w:rPr>
              <w:t>Key Milestones</w:t>
            </w:r>
          </w:p>
        </w:tc>
        <w:tc>
          <w:tcPr>
            <w:tcW w:w="3444" w:type="dxa"/>
            <w:tcBorders>
              <w:top w:val="single" w:sz="4" w:space="0" w:color="auto"/>
            </w:tcBorders>
            <w:shd w:val="clear" w:color="auto" w:fill="198CA1"/>
          </w:tcPr>
          <w:p w14:paraId="385C82E3" w14:textId="77777777" w:rsidR="00494B69" w:rsidRPr="00B71043" w:rsidRDefault="00494B69" w:rsidP="00E170DD">
            <w:pPr>
              <w:spacing w:after="120"/>
              <w:cnfStyle w:val="100000000000" w:firstRow="1" w:lastRow="0" w:firstColumn="0" w:lastColumn="0" w:oddVBand="0" w:evenVBand="0" w:oddHBand="0" w:evenHBand="0" w:firstRowFirstColumn="0" w:firstRowLastColumn="0" w:lastRowFirstColumn="0" w:lastRowLastColumn="0"/>
              <w:rPr>
                <w:rFonts w:ascii="Untitled Sans" w:hAnsi="Untitled Sans"/>
                <w:b w:val="0"/>
                <w:color w:val="FFFFFF" w:themeColor="background1"/>
                <w:sz w:val="20"/>
                <w:szCs w:val="20"/>
              </w:rPr>
            </w:pPr>
            <w:r w:rsidRPr="00B71043">
              <w:rPr>
                <w:rFonts w:ascii="Untitled Sans" w:hAnsi="Untitled Sans"/>
                <w:color w:val="FFFFFF" w:themeColor="background1"/>
                <w:sz w:val="20"/>
                <w:szCs w:val="20"/>
              </w:rPr>
              <w:t xml:space="preserve">Mid-cycle commentary </w:t>
            </w:r>
          </w:p>
        </w:tc>
        <w:tc>
          <w:tcPr>
            <w:tcW w:w="936" w:type="dxa"/>
            <w:tcBorders>
              <w:top w:val="single" w:sz="4" w:space="0" w:color="auto"/>
            </w:tcBorders>
            <w:shd w:val="clear" w:color="auto" w:fill="198CA1"/>
          </w:tcPr>
          <w:p w14:paraId="50161CE0" w14:textId="77777777" w:rsidR="00494B69" w:rsidRPr="00B71043" w:rsidRDefault="00494B69" w:rsidP="00E170DD">
            <w:pPr>
              <w:spacing w:after="120"/>
              <w:cnfStyle w:val="100000000000" w:firstRow="1" w:lastRow="0" w:firstColumn="0" w:lastColumn="0" w:oddVBand="0" w:evenVBand="0" w:oddHBand="0" w:evenHBand="0" w:firstRowFirstColumn="0" w:firstRowLastColumn="0" w:lastRowFirstColumn="0" w:lastRowLastColumn="0"/>
              <w:rPr>
                <w:rFonts w:ascii="Untitled Sans" w:hAnsi="Untitled Sans"/>
                <w:color w:val="FFFFFF" w:themeColor="background1"/>
                <w:sz w:val="20"/>
                <w:szCs w:val="20"/>
              </w:rPr>
            </w:pPr>
            <w:r w:rsidRPr="00B71043">
              <w:rPr>
                <w:rFonts w:ascii="Untitled Sans" w:hAnsi="Untitled Sans"/>
                <w:color w:val="FFFFFF" w:themeColor="background1"/>
                <w:sz w:val="20"/>
                <w:szCs w:val="20"/>
              </w:rPr>
              <w:t>Status</w:t>
            </w:r>
          </w:p>
        </w:tc>
        <w:tc>
          <w:tcPr>
            <w:tcW w:w="3716" w:type="dxa"/>
            <w:tcBorders>
              <w:top w:val="single" w:sz="4" w:space="0" w:color="auto"/>
            </w:tcBorders>
            <w:shd w:val="clear" w:color="auto" w:fill="198CA1"/>
          </w:tcPr>
          <w:p w14:paraId="7B5E921E" w14:textId="77777777" w:rsidR="00494B69" w:rsidRPr="00B71043" w:rsidRDefault="00494B69" w:rsidP="00E170DD">
            <w:pPr>
              <w:spacing w:after="120"/>
              <w:cnfStyle w:val="100000000000" w:firstRow="1" w:lastRow="0" w:firstColumn="0" w:lastColumn="0" w:oddVBand="0" w:evenVBand="0" w:oddHBand="0" w:evenHBand="0" w:firstRowFirstColumn="0" w:firstRowLastColumn="0" w:lastRowFirstColumn="0" w:lastRowLastColumn="0"/>
              <w:rPr>
                <w:rFonts w:ascii="Untitled Sans" w:hAnsi="Untitled Sans"/>
                <w:color w:val="FFFFFF" w:themeColor="background1"/>
                <w:sz w:val="20"/>
                <w:szCs w:val="20"/>
              </w:rPr>
            </w:pPr>
            <w:r w:rsidRPr="00B71043">
              <w:rPr>
                <w:rFonts w:ascii="Untitled Sans" w:hAnsi="Untitled Sans"/>
                <w:color w:val="FFFFFF" w:themeColor="background1"/>
                <w:sz w:val="20"/>
                <w:szCs w:val="20"/>
              </w:rPr>
              <w:t>End-of-cycle commentary</w:t>
            </w:r>
          </w:p>
        </w:tc>
        <w:tc>
          <w:tcPr>
            <w:tcW w:w="936" w:type="dxa"/>
            <w:tcBorders>
              <w:top w:val="single" w:sz="4" w:space="0" w:color="auto"/>
            </w:tcBorders>
            <w:shd w:val="clear" w:color="auto" w:fill="198CA1"/>
          </w:tcPr>
          <w:p w14:paraId="76187372" w14:textId="77777777" w:rsidR="00494B69" w:rsidRPr="00B71043" w:rsidRDefault="00494B69" w:rsidP="00E170DD">
            <w:pPr>
              <w:spacing w:after="120"/>
              <w:jc w:val="center"/>
              <w:cnfStyle w:val="100000000000" w:firstRow="1" w:lastRow="0" w:firstColumn="0" w:lastColumn="0" w:oddVBand="0" w:evenVBand="0" w:oddHBand="0" w:evenHBand="0" w:firstRowFirstColumn="0" w:firstRowLastColumn="0" w:lastRowFirstColumn="0" w:lastRowLastColumn="0"/>
              <w:rPr>
                <w:rFonts w:ascii="Untitled Sans" w:hAnsi="Untitled Sans"/>
                <w:color w:val="FFFFFF" w:themeColor="background1"/>
                <w:sz w:val="20"/>
                <w:szCs w:val="20"/>
              </w:rPr>
            </w:pPr>
            <w:r w:rsidRPr="00B71043">
              <w:rPr>
                <w:rFonts w:ascii="Untitled Sans" w:hAnsi="Untitled Sans"/>
                <w:color w:val="FFFFFF" w:themeColor="background1"/>
                <w:sz w:val="20"/>
                <w:szCs w:val="20"/>
              </w:rPr>
              <w:t>Status</w:t>
            </w:r>
          </w:p>
        </w:tc>
      </w:tr>
      <w:tr w:rsidR="00B71043" w:rsidRPr="00AD7A75" w14:paraId="5839C33D" w14:textId="77777777" w:rsidTr="00E170DD">
        <w:tc>
          <w:tcPr>
            <w:cnfStyle w:val="001000000000" w:firstRow="0" w:lastRow="0" w:firstColumn="1" w:lastColumn="0" w:oddVBand="0" w:evenVBand="0" w:oddHBand="0" w:evenHBand="0" w:firstRowFirstColumn="0" w:firstRowLastColumn="0" w:lastRowFirstColumn="0" w:lastRowLastColumn="0"/>
            <w:tcW w:w="2375" w:type="dxa"/>
          </w:tcPr>
          <w:p w14:paraId="7B3E99B3" w14:textId="01E8086F" w:rsidR="00494B69" w:rsidRPr="00B71043" w:rsidRDefault="00494B69" w:rsidP="00494B69">
            <w:pPr>
              <w:spacing w:after="120"/>
              <w:rPr>
                <w:rFonts w:ascii="Untitled Sans" w:hAnsi="Untitled Sans"/>
                <w:b w:val="0"/>
                <w:bCs w:val="0"/>
                <w:sz w:val="20"/>
                <w:szCs w:val="20"/>
              </w:rPr>
            </w:pPr>
            <w:r w:rsidRPr="00B71043">
              <w:rPr>
                <w:rFonts w:ascii="Untitled Sans" w:hAnsi="Untitled Sans"/>
                <w:b w:val="0"/>
                <w:bCs w:val="0"/>
                <w:color w:val="BFBFBF" w:themeColor="background1" w:themeShade="BF"/>
                <w:sz w:val="20"/>
                <w:szCs w:val="20"/>
              </w:rPr>
              <w:t>[List and report on agency specific priorities]</w:t>
            </w:r>
          </w:p>
        </w:tc>
        <w:tc>
          <w:tcPr>
            <w:tcW w:w="3744" w:type="dxa"/>
          </w:tcPr>
          <w:p w14:paraId="2B9B6229" w14:textId="33C64052"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r w:rsidRPr="00B71043">
              <w:rPr>
                <w:rFonts w:ascii="Untitled Sans" w:hAnsi="Untitled Sans"/>
                <w:color w:val="BFBFBF" w:themeColor="background1" w:themeShade="BF"/>
                <w:sz w:val="20"/>
                <w:szCs w:val="20"/>
              </w:rPr>
              <w:t>[</w:t>
            </w:r>
            <w:r w:rsidRPr="00B71043">
              <w:rPr>
                <w:rFonts w:ascii="Untitled Sans" w:hAnsi="Untitled Sans"/>
                <w:iCs/>
                <w:color w:val="BFBFBF" w:themeColor="background1" w:themeShade="BF"/>
                <w:sz w:val="20"/>
                <w:szCs w:val="20"/>
              </w:rPr>
              <w:t>Detail key milestones</w:t>
            </w:r>
            <w:r w:rsidRPr="00B71043">
              <w:rPr>
                <w:rFonts w:ascii="Untitled Sans" w:hAnsi="Untitled Sans"/>
                <w:color w:val="BFBFBF" w:themeColor="background1" w:themeShade="BF"/>
                <w:sz w:val="20"/>
                <w:szCs w:val="20"/>
              </w:rPr>
              <w:t xml:space="preserve">] </w:t>
            </w:r>
          </w:p>
        </w:tc>
        <w:tc>
          <w:tcPr>
            <w:tcW w:w="3444" w:type="dxa"/>
          </w:tcPr>
          <w:p w14:paraId="03119BBC" w14:textId="77777777"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color w:val="BFBFBF" w:themeColor="background1" w:themeShade="BF"/>
                <w:sz w:val="20"/>
                <w:szCs w:val="20"/>
              </w:rPr>
            </w:pPr>
            <w:r w:rsidRPr="00B71043">
              <w:rPr>
                <w:rFonts w:ascii="Untitled Sans" w:hAnsi="Untitled Sans"/>
                <w:color w:val="BFBFBF" w:themeColor="background1" w:themeShade="BF"/>
                <w:sz w:val="20"/>
                <w:szCs w:val="20"/>
              </w:rPr>
              <w:t>[</w:t>
            </w:r>
            <w:r w:rsidRPr="00B71043">
              <w:rPr>
                <w:rFonts w:ascii="Untitled Sans" w:hAnsi="Untitled Sans"/>
                <w:iCs/>
                <w:color w:val="BFBFBF" w:themeColor="background1" w:themeShade="BF"/>
                <w:sz w:val="20"/>
                <w:szCs w:val="20"/>
              </w:rPr>
              <w:t xml:space="preserve">Brief </w:t>
            </w:r>
            <w:r w:rsidRPr="00B71043">
              <w:rPr>
                <w:rFonts w:ascii="Untitled Sans" w:hAnsi="Untitled Sans"/>
                <w:color w:val="BFBFBF" w:themeColor="background1" w:themeShade="BF"/>
                <w:sz w:val="20"/>
                <w:szCs w:val="20"/>
              </w:rPr>
              <w:t xml:space="preserve">explanation of status at mid cycle review point] </w:t>
            </w:r>
          </w:p>
        </w:tc>
        <w:tc>
          <w:tcPr>
            <w:tcW w:w="936" w:type="dxa"/>
          </w:tcPr>
          <w:p w14:paraId="559030CB" w14:textId="77777777" w:rsidR="00494B69" w:rsidRPr="00B71043"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r w:rsidRPr="00B71043">
              <w:rPr>
                <w:rFonts w:ascii="Arial" w:hAnsi="Arial" w:cs="Arial"/>
                <w:color w:val="7030A0"/>
                <w:sz w:val="20"/>
                <w:szCs w:val="20"/>
              </w:rPr>
              <w:t>●</w:t>
            </w:r>
          </w:p>
        </w:tc>
        <w:tc>
          <w:tcPr>
            <w:tcW w:w="3716" w:type="dxa"/>
          </w:tcPr>
          <w:p w14:paraId="17ACD01D" w14:textId="77777777"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color w:val="BFBFBF" w:themeColor="background1" w:themeShade="BF"/>
                <w:sz w:val="20"/>
                <w:szCs w:val="20"/>
              </w:rPr>
            </w:pPr>
            <w:r w:rsidRPr="00B71043">
              <w:rPr>
                <w:rFonts w:ascii="Untitled Sans" w:hAnsi="Untitled Sans"/>
                <w:color w:val="BFBFBF" w:themeColor="background1" w:themeShade="BF"/>
                <w:sz w:val="20"/>
                <w:szCs w:val="20"/>
              </w:rPr>
              <w:t>[</w:t>
            </w:r>
            <w:r w:rsidRPr="00B71043">
              <w:rPr>
                <w:rFonts w:ascii="Untitled Sans" w:hAnsi="Untitled Sans"/>
                <w:iCs/>
                <w:color w:val="BFBFBF" w:themeColor="background1" w:themeShade="BF"/>
                <w:sz w:val="20"/>
                <w:szCs w:val="20"/>
              </w:rPr>
              <w:t xml:space="preserve">Brief </w:t>
            </w:r>
            <w:r w:rsidRPr="00B71043">
              <w:rPr>
                <w:rFonts w:ascii="Untitled Sans" w:hAnsi="Untitled Sans"/>
                <w:color w:val="BFBFBF" w:themeColor="background1" w:themeShade="BF"/>
                <w:sz w:val="20"/>
                <w:szCs w:val="20"/>
              </w:rPr>
              <w:t xml:space="preserve">explanation of status at end of cycle review point] </w:t>
            </w:r>
          </w:p>
        </w:tc>
        <w:tc>
          <w:tcPr>
            <w:tcW w:w="936" w:type="dxa"/>
          </w:tcPr>
          <w:p w14:paraId="5BB8B662" w14:textId="77777777" w:rsidR="00494B69" w:rsidRPr="00B71043"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olor w:val="FF0000"/>
                <w:sz w:val="20"/>
                <w:szCs w:val="20"/>
              </w:rPr>
            </w:pPr>
            <w:r w:rsidRPr="00B71043">
              <w:rPr>
                <w:rFonts w:ascii="Arial" w:hAnsi="Arial" w:cs="Arial"/>
                <w:color w:val="7030A0"/>
                <w:sz w:val="20"/>
                <w:szCs w:val="20"/>
              </w:rPr>
              <w:t>●</w:t>
            </w:r>
          </w:p>
        </w:tc>
      </w:tr>
      <w:tr w:rsidR="00B71043" w:rsidRPr="00AD7A75" w14:paraId="437E717C" w14:textId="77777777" w:rsidTr="00E170DD">
        <w:tc>
          <w:tcPr>
            <w:cnfStyle w:val="001000000000" w:firstRow="0" w:lastRow="0" w:firstColumn="1" w:lastColumn="0" w:oddVBand="0" w:evenVBand="0" w:oddHBand="0" w:evenHBand="0" w:firstRowFirstColumn="0" w:firstRowLastColumn="0" w:lastRowFirstColumn="0" w:lastRowLastColumn="0"/>
            <w:tcW w:w="2375" w:type="dxa"/>
          </w:tcPr>
          <w:p w14:paraId="3B03DBBE" w14:textId="453297D8" w:rsidR="00494B69" w:rsidRPr="00B71043" w:rsidRDefault="00494B69" w:rsidP="00494B69">
            <w:pPr>
              <w:spacing w:after="120"/>
              <w:rPr>
                <w:rFonts w:ascii="Untitled Sans" w:hAnsi="Untitled Sans"/>
                <w:sz w:val="20"/>
                <w:szCs w:val="20"/>
              </w:rPr>
            </w:pPr>
          </w:p>
        </w:tc>
        <w:tc>
          <w:tcPr>
            <w:tcW w:w="3744" w:type="dxa"/>
          </w:tcPr>
          <w:p w14:paraId="2FD90409" w14:textId="77777777"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3444" w:type="dxa"/>
          </w:tcPr>
          <w:p w14:paraId="337C96DA" w14:textId="77777777" w:rsidR="00494B69" w:rsidRPr="00B71043" w:rsidRDefault="00494B69" w:rsidP="00494B69">
            <w:pPr>
              <w:spacing w:after="120"/>
              <w:ind w:right="-196"/>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Pr>
          <w:p w14:paraId="4DB3EAE8" w14:textId="77777777" w:rsidR="00494B69" w:rsidRPr="00B71043"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3716" w:type="dxa"/>
          </w:tcPr>
          <w:p w14:paraId="0A47AB97" w14:textId="77777777"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Pr>
          <w:p w14:paraId="7A8E6325" w14:textId="77777777" w:rsidR="00494B69" w:rsidRPr="00B71043"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r>
      <w:tr w:rsidR="00B71043" w:rsidRPr="00AD7A75" w14:paraId="7E45A0DB" w14:textId="77777777" w:rsidTr="00E170DD">
        <w:tc>
          <w:tcPr>
            <w:cnfStyle w:val="001000000000" w:firstRow="0" w:lastRow="0" w:firstColumn="1" w:lastColumn="0" w:oddVBand="0" w:evenVBand="0" w:oddHBand="0" w:evenHBand="0" w:firstRowFirstColumn="0" w:firstRowLastColumn="0" w:lastRowFirstColumn="0" w:lastRowLastColumn="0"/>
            <w:tcW w:w="2375" w:type="dxa"/>
          </w:tcPr>
          <w:p w14:paraId="64D48360" w14:textId="0A231731" w:rsidR="00494B69" w:rsidRPr="00B71043" w:rsidRDefault="00494B69" w:rsidP="00494B69">
            <w:pPr>
              <w:spacing w:after="120"/>
              <w:rPr>
                <w:rFonts w:ascii="Untitled Sans" w:hAnsi="Untitled Sans"/>
                <w:bCs w:val="0"/>
                <w:sz w:val="20"/>
                <w:szCs w:val="20"/>
              </w:rPr>
            </w:pPr>
          </w:p>
        </w:tc>
        <w:tc>
          <w:tcPr>
            <w:tcW w:w="3744" w:type="dxa"/>
          </w:tcPr>
          <w:p w14:paraId="47C0F834" w14:textId="40F82152"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3444" w:type="dxa"/>
          </w:tcPr>
          <w:p w14:paraId="50FEC62B" w14:textId="77777777" w:rsidR="00494B69" w:rsidRPr="00B71043" w:rsidRDefault="00494B69" w:rsidP="00494B69">
            <w:pPr>
              <w:spacing w:after="120"/>
              <w:ind w:right="-196"/>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Pr>
          <w:p w14:paraId="5905534F" w14:textId="77777777" w:rsidR="00494B69" w:rsidRPr="00B71043"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3716" w:type="dxa"/>
          </w:tcPr>
          <w:p w14:paraId="3C59E8EC" w14:textId="77777777"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Pr>
          <w:p w14:paraId="60497CCD" w14:textId="77777777" w:rsidR="00494B69" w:rsidRPr="00B71043"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r>
      <w:tr w:rsidR="00B71043" w:rsidRPr="00AD7A75" w14:paraId="2195D16E" w14:textId="77777777" w:rsidTr="00E170DD">
        <w:tc>
          <w:tcPr>
            <w:cnfStyle w:val="001000000000" w:firstRow="0" w:lastRow="0" w:firstColumn="1" w:lastColumn="0" w:oddVBand="0" w:evenVBand="0" w:oddHBand="0" w:evenHBand="0" w:firstRowFirstColumn="0" w:firstRowLastColumn="0" w:lastRowFirstColumn="0" w:lastRowLastColumn="0"/>
            <w:tcW w:w="2375" w:type="dxa"/>
            <w:tcBorders>
              <w:bottom w:val="single" w:sz="4" w:space="0" w:color="auto"/>
            </w:tcBorders>
          </w:tcPr>
          <w:p w14:paraId="5038F056" w14:textId="70F6EA0F" w:rsidR="00494B69" w:rsidRPr="00B71043" w:rsidRDefault="00494B69" w:rsidP="00494B69">
            <w:pPr>
              <w:spacing w:after="120"/>
              <w:rPr>
                <w:rFonts w:ascii="Untitled Sans" w:hAnsi="Untitled Sans"/>
                <w:bCs w:val="0"/>
                <w:sz w:val="20"/>
                <w:szCs w:val="20"/>
              </w:rPr>
            </w:pPr>
          </w:p>
        </w:tc>
        <w:tc>
          <w:tcPr>
            <w:tcW w:w="3744" w:type="dxa"/>
            <w:tcBorders>
              <w:bottom w:val="single" w:sz="4" w:space="0" w:color="auto"/>
            </w:tcBorders>
          </w:tcPr>
          <w:p w14:paraId="3368F9F8" w14:textId="7F3D6274"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3444" w:type="dxa"/>
            <w:tcBorders>
              <w:bottom w:val="single" w:sz="4" w:space="0" w:color="auto"/>
            </w:tcBorders>
          </w:tcPr>
          <w:p w14:paraId="5D4A7A0E" w14:textId="77777777"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Borders>
              <w:bottom w:val="single" w:sz="4" w:space="0" w:color="auto"/>
            </w:tcBorders>
          </w:tcPr>
          <w:p w14:paraId="0D39588F" w14:textId="77777777" w:rsidR="00494B69" w:rsidRPr="00B71043"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stheme="minorHAnsi"/>
                <w:color w:val="7030A0"/>
                <w:sz w:val="20"/>
                <w:szCs w:val="20"/>
              </w:rPr>
            </w:pPr>
          </w:p>
        </w:tc>
        <w:tc>
          <w:tcPr>
            <w:tcW w:w="3716" w:type="dxa"/>
            <w:tcBorders>
              <w:bottom w:val="single" w:sz="4" w:space="0" w:color="auto"/>
            </w:tcBorders>
          </w:tcPr>
          <w:p w14:paraId="6C0727E2" w14:textId="77777777"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Borders>
              <w:bottom w:val="single" w:sz="4" w:space="0" w:color="auto"/>
            </w:tcBorders>
          </w:tcPr>
          <w:p w14:paraId="6992034F" w14:textId="77777777" w:rsidR="00494B69" w:rsidRPr="00B71043"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stheme="minorHAnsi"/>
                <w:color w:val="7030A0"/>
                <w:sz w:val="20"/>
                <w:szCs w:val="20"/>
              </w:rPr>
            </w:pPr>
          </w:p>
        </w:tc>
      </w:tr>
      <w:tr w:rsidR="00B71043" w:rsidRPr="00AD7A75" w14:paraId="66E24BA6" w14:textId="77777777" w:rsidTr="00E170DD">
        <w:tc>
          <w:tcPr>
            <w:cnfStyle w:val="001000000000" w:firstRow="0" w:lastRow="0" w:firstColumn="1" w:lastColumn="0" w:oddVBand="0" w:evenVBand="0" w:oddHBand="0" w:evenHBand="0" w:firstRowFirstColumn="0" w:firstRowLastColumn="0" w:lastRowFirstColumn="0" w:lastRowLastColumn="0"/>
            <w:tcW w:w="2375" w:type="dxa"/>
            <w:tcBorders>
              <w:bottom w:val="single" w:sz="4" w:space="0" w:color="auto"/>
            </w:tcBorders>
          </w:tcPr>
          <w:p w14:paraId="0B9039BD" w14:textId="429B9897" w:rsidR="00494B69" w:rsidRPr="00B71043" w:rsidRDefault="00494B69" w:rsidP="00494B69">
            <w:pPr>
              <w:spacing w:after="120"/>
              <w:rPr>
                <w:rFonts w:ascii="Untitled Sans" w:hAnsi="Untitled Sans"/>
                <w:sz w:val="20"/>
                <w:szCs w:val="20"/>
              </w:rPr>
            </w:pPr>
          </w:p>
        </w:tc>
        <w:tc>
          <w:tcPr>
            <w:tcW w:w="3744" w:type="dxa"/>
            <w:tcBorders>
              <w:bottom w:val="single" w:sz="4" w:space="0" w:color="auto"/>
            </w:tcBorders>
          </w:tcPr>
          <w:p w14:paraId="3703B3CB" w14:textId="4B7E2D45"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3444" w:type="dxa"/>
            <w:tcBorders>
              <w:bottom w:val="single" w:sz="4" w:space="0" w:color="auto"/>
            </w:tcBorders>
          </w:tcPr>
          <w:p w14:paraId="24154C10" w14:textId="77777777"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Borders>
              <w:bottom w:val="single" w:sz="4" w:space="0" w:color="auto"/>
            </w:tcBorders>
          </w:tcPr>
          <w:p w14:paraId="6013C911" w14:textId="77777777" w:rsidR="00494B69" w:rsidRPr="00B71043"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stheme="minorHAnsi"/>
                <w:color w:val="7030A0"/>
                <w:sz w:val="20"/>
                <w:szCs w:val="20"/>
              </w:rPr>
            </w:pPr>
          </w:p>
        </w:tc>
        <w:tc>
          <w:tcPr>
            <w:tcW w:w="3716" w:type="dxa"/>
            <w:tcBorders>
              <w:bottom w:val="single" w:sz="4" w:space="0" w:color="auto"/>
            </w:tcBorders>
          </w:tcPr>
          <w:p w14:paraId="72158769" w14:textId="77777777"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Borders>
              <w:bottom w:val="single" w:sz="4" w:space="0" w:color="auto"/>
            </w:tcBorders>
          </w:tcPr>
          <w:p w14:paraId="3EF8B91C" w14:textId="77777777" w:rsidR="00494B69" w:rsidRPr="00B71043"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stheme="minorHAnsi"/>
                <w:color w:val="7030A0"/>
                <w:sz w:val="20"/>
                <w:szCs w:val="20"/>
              </w:rPr>
            </w:pPr>
          </w:p>
        </w:tc>
      </w:tr>
      <w:tr w:rsidR="00B71043" w:rsidRPr="00AD7A75" w14:paraId="3BC15ABC" w14:textId="77777777" w:rsidTr="00E170DD">
        <w:tc>
          <w:tcPr>
            <w:cnfStyle w:val="001000000000" w:firstRow="0" w:lastRow="0" w:firstColumn="1" w:lastColumn="0" w:oddVBand="0" w:evenVBand="0" w:oddHBand="0" w:evenHBand="0" w:firstRowFirstColumn="0" w:firstRowLastColumn="0" w:lastRowFirstColumn="0" w:lastRowLastColumn="0"/>
            <w:tcW w:w="2375" w:type="dxa"/>
            <w:tcBorders>
              <w:bottom w:val="single" w:sz="4" w:space="0" w:color="auto"/>
            </w:tcBorders>
          </w:tcPr>
          <w:p w14:paraId="127D0F67" w14:textId="50C52E99" w:rsidR="00494B69" w:rsidRPr="00B71043" w:rsidRDefault="00494B69" w:rsidP="00494B69">
            <w:pPr>
              <w:spacing w:after="120"/>
              <w:rPr>
                <w:rFonts w:ascii="Untitled Sans" w:hAnsi="Untitled Sans"/>
                <w:sz w:val="20"/>
                <w:szCs w:val="20"/>
              </w:rPr>
            </w:pPr>
          </w:p>
        </w:tc>
        <w:tc>
          <w:tcPr>
            <w:tcW w:w="3744" w:type="dxa"/>
            <w:tcBorders>
              <w:bottom w:val="single" w:sz="4" w:space="0" w:color="auto"/>
            </w:tcBorders>
          </w:tcPr>
          <w:p w14:paraId="62C48BB4" w14:textId="6639C19A"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3444" w:type="dxa"/>
            <w:tcBorders>
              <w:bottom w:val="single" w:sz="4" w:space="0" w:color="auto"/>
            </w:tcBorders>
          </w:tcPr>
          <w:p w14:paraId="29305574" w14:textId="77777777"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Borders>
              <w:bottom w:val="single" w:sz="4" w:space="0" w:color="auto"/>
            </w:tcBorders>
          </w:tcPr>
          <w:p w14:paraId="3E4B0D8B" w14:textId="77777777" w:rsidR="00494B69" w:rsidRPr="00B71043"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stheme="minorHAnsi"/>
                <w:color w:val="7030A0"/>
                <w:sz w:val="20"/>
                <w:szCs w:val="20"/>
              </w:rPr>
            </w:pPr>
          </w:p>
        </w:tc>
        <w:tc>
          <w:tcPr>
            <w:tcW w:w="3716" w:type="dxa"/>
            <w:tcBorders>
              <w:bottom w:val="single" w:sz="4" w:space="0" w:color="auto"/>
            </w:tcBorders>
          </w:tcPr>
          <w:p w14:paraId="6053757F" w14:textId="77777777" w:rsidR="00494B69" w:rsidRPr="00B71043"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936" w:type="dxa"/>
            <w:tcBorders>
              <w:bottom w:val="single" w:sz="4" w:space="0" w:color="auto"/>
            </w:tcBorders>
          </w:tcPr>
          <w:p w14:paraId="7CCF6778" w14:textId="77777777" w:rsidR="00494B69" w:rsidRPr="00B71043"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stheme="minorHAnsi"/>
                <w:color w:val="7030A0"/>
                <w:sz w:val="20"/>
                <w:szCs w:val="20"/>
              </w:rPr>
            </w:pPr>
          </w:p>
        </w:tc>
      </w:tr>
    </w:tbl>
    <w:p w14:paraId="521407A4" w14:textId="77777777" w:rsidR="00494B69" w:rsidRDefault="00494B69" w:rsidP="00AD7A75">
      <w:pPr>
        <w:tabs>
          <w:tab w:val="left" w:pos="2595"/>
        </w:tabs>
        <w:rPr>
          <w:rFonts w:ascii="Untitled Sans" w:hAnsi="Untitled Sans"/>
        </w:rPr>
      </w:pPr>
    </w:p>
    <w:p w14:paraId="6FCEA6C6" w14:textId="77777777" w:rsidR="00494B69" w:rsidRDefault="00494B69" w:rsidP="00AD7A75">
      <w:pPr>
        <w:tabs>
          <w:tab w:val="left" w:pos="2595"/>
        </w:tabs>
        <w:rPr>
          <w:rFonts w:ascii="Untitled Sans" w:hAnsi="Untitled Sans"/>
        </w:rPr>
      </w:pPr>
    </w:p>
    <w:p w14:paraId="008A3751" w14:textId="77777777" w:rsidR="00494B69" w:rsidRDefault="00494B69" w:rsidP="00AD7A75">
      <w:pPr>
        <w:tabs>
          <w:tab w:val="left" w:pos="2595"/>
        </w:tabs>
        <w:rPr>
          <w:rFonts w:ascii="Untitled Sans" w:hAnsi="Untitled Sans"/>
        </w:rPr>
      </w:pPr>
    </w:p>
    <w:p w14:paraId="211C937C" w14:textId="77777777" w:rsidR="00494B69" w:rsidRDefault="00494B69" w:rsidP="00AD7A75">
      <w:pPr>
        <w:tabs>
          <w:tab w:val="left" w:pos="2595"/>
        </w:tabs>
        <w:rPr>
          <w:rFonts w:ascii="Untitled Sans" w:hAnsi="Untitled Sans"/>
        </w:rPr>
      </w:pPr>
    </w:p>
    <w:p w14:paraId="60DF256F" w14:textId="77777777" w:rsidR="00494B69" w:rsidRDefault="00494B69" w:rsidP="00AD7A75">
      <w:pPr>
        <w:tabs>
          <w:tab w:val="left" w:pos="2595"/>
        </w:tabs>
        <w:rPr>
          <w:rFonts w:ascii="Untitled Sans" w:hAnsi="Untitled Sans"/>
        </w:rPr>
      </w:pPr>
    </w:p>
    <w:p w14:paraId="40459872" w14:textId="77777777" w:rsidR="00494B69" w:rsidRDefault="00494B69" w:rsidP="00AD7A75">
      <w:pPr>
        <w:tabs>
          <w:tab w:val="left" w:pos="2595"/>
        </w:tabs>
        <w:rPr>
          <w:rFonts w:ascii="Untitled Sans" w:hAnsi="Untitled Sans"/>
        </w:rPr>
      </w:pPr>
    </w:p>
    <w:p w14:paraId="76FD2021" w14:textId="77777777" w:rsidR="00494B69" w:rsidRDefault="00494B69" w:rsidP="00AD7A75">
      <w:pPr>
        <w:tabs>
          <w:tab w:val="left" w:pos="2595"/>
        </w:tabs>
        <w:rPr>
          <w:rFonts w:ascii="Untitled Sans" w:hAnsi="Untitled Sans"/>
        </w:rPr>
      </w:pPr>
    </w:p>
    <w:p w14:paraId="5732B1FC" w14:textId="77777777" w:rsidR="00644D8D" w:rsidRDefault="00644D8D" w:rsidP="00AD7A75">
      <w:pPr>
        <w:tabs>
          <w:tab w:val="left" w:pos="2595"/>
        </w:tabs>
        <w:rPr>
          <w:rFonts w:ascii="Untitled Sans" w:hAnsi="Untitled Sans"/>
        </w:rPr>
      </w:pPr>
    </w:p>
    <w:tbl>
      <w:tblPr>
        <w:tblStyle w:val="TableGrid"/>
        <w:tblpPr w:leftFromText="180" w:rightFromText="180" w:vertAnchor="text" w:horzAnchor="margin" w:tblpX="-456" w:tblpY="761"/>
        <w:tblW w:w="762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522"/>
        <w:gridCol w:w="2551"/>
        <w:gridCol w:w="2551"/>
      </w:tblGrid>
      <w:tr w:rsidR="00644D8D" w:rsidRPr="0041709D" w14:paraId="5D55A1FA" w14:textId="77777777" w:rsidTr="00644D8D">
        <w:trPr>
          <w:trHeight w:val="383"/>
        </w:trPr>
        <w:tc>
          <w:tcPr>
            <w:tcW w:w="2522" w:type="dxa"/>
            <w:shd w:val="clear" w:color="auto" w:fill="auto"/>
          </w:tcPr>
          <w:p w14:paraId="2CF97EDD" w14:textId="77777777" w:rsidR="00644D8D" w:rsidRPr="00776C31" w:rsidRDefault="00644D8D" w:rsidP="00644D8D">
            <w:pPr>
              <w:rPr>
                <w:b/>
                <w:sz w:val="20"/>
                <w:szCs w:val="20"/>
              </w:rPr>
            </w:pPr>
            <w:r w:rsidRPr="00776C31">
              <w:rPr>
                <w:rFonts w:cstheme="minorHAnsi"/>
                <w:color w:val="92D050"/>
                <w:sz w:val="20"/>
                <w:szCs w:val="20"/>
              </w:rPr>
              <w:t>●</w:t>
            </w:r>
            <w:r w:rsidRPr="00776C31">
              <w:rPr>
                <w:rFonts w:cstheme="minorHAnsi"/>
                <w:sz w:val="20"/>
                <w:szCs w:val="20"/>
              </w:rPr>
              <w:t xml:space="preserve"> </w:t>
            </w:r>
            <w:r w:rsidRPr="00776C31">
              <w:rPr>
                <w:b/>
                <w:sz w:val="20"/>
                <w:szCs w:val="20"/>
              </w:rPr>
              <w:t xml:space="preserve">On track </w:t>
            </w:r>
          </w:p>
          <w:p w14:paraId="7A84AEB0" w14:textId="77777777" w:rsidR="00644D8D" w:rsidRPr="00776C31" w:rsidRDefault="00644D8D" w:rsidP="00644D8D">
            <w:pPr>
              <w:rPr>
                <w:b/>
                <w:sz w:val="20"/>
                <w:szCs w:val="20"/>
              </w:rPr>
            </w:pPr>
            <w:r w:rsidRPr="00776C31">
              <w:rPr>
                <w:rFonts w:cstheme="minorHAnsi"/>
                <w:color w:val="FFC000"/>
                <w:sz w:val="20"/>
                <w:szCs w:val="20"/>
              </w:rPr>
              <w:t>●</w:t>
            </w:r>
            <w:r w:rsidRPr="00776C31">
              <w:rPr>
                <w:rFonts w:cstheme="minorHAnsi"/>
                <w:sz w:val="20"/>
                <w:szCs w:val="20"/>
              </w:rPr>
              <w:t xml:space="preserve"> </w:t>
            </w:r>
            <w:r w:rsidRPr="00776C31">
              <w:rPr>
                <w:b/>
                <w:sz w:val="20"/>
                <w:szCs w:val="20"/>
              </w:rPr>
              <w:t>Moderate risk</w:t>
            </w:r>
          </w:p>
        </w:tc>
        <w:tc>
          <w:tcPr>
            <w:tcW w:w="2551" w:type="dxa"/>
            <w:shd w:val="clear" w:color="auto" w:fill="auto"/>
          </w:tcPr>
          <w:p w14:paraId="4F2E7DF0" w14:textId="77777777" w:rsidR="00644D8D" w:rsidRPr="00776C31" w:rsidRDefault="00644D8D" w:rsidP="00644D8D">
            <w:pPr>
              <w:rPr>
                <w:b/>
                <w:sz w:val="20"/>
                <w:szCs w:val="20"/>
              </w:rPr>
            </w:pPr>
            <w:r w:rsidRPr="00776C31">
              <w:rPr>
                <w:rFonts w:cstheme="minorHAnsi"/>
                <w:color w:val="0070C0"/>
                <w:sz w:val="20"/>
                <w:szCs w:val="20"/>
              </w:rPr>
              <w:t>●</w:t>
            </w:r>
            <w:r w:rsidRPr="00776C31">
              <w:rPr>
                <w:rFonts w:cstheme="minorHAnsi"/>
                <w:sz w:val="20"/>
                <w:szCs w:val="20"/>
              </w:rPr>
              <w:t xml:space="preserve"> </w:t>
            </w:r>
            <w:r w:rsidRPr="00776C31">
              <w:rPr>
                <w:b/>
                <w:sz w:val="20"/>
                <w:szCs w:val="20"/>
              </w:rPr>
              <w:t xml:space="preserve">Completed </w:t>
            </w:r>
          </w:p>
          <w:p w14:paraId="45A23E86" w14:textId="77777777" w:rsidR="00644D8D" w:rsidRPr="00776C31" w:rsidRDefault="00644D8D" w:rsidP="00644D8D">
            <w:pPr>
              <w:rPr>
                <w:b/>
                <w:sz w:val="20"/>
                <w:szCs w:val="20"/>
              </w:rPr>
            </w:pPr>
            <w:r w:rsidRPr="00776C31">
              <w:rPr>
                <w:rFonts w:cstheme="minorHAnsi"/>
                <w:color w:val="7F7F7F" w:themeColor="text1" w:themeTint="80"/>
                <w:sz w:val="20"/>
                <w:szCs w:val="20"/>
              </w:rPr>
              <w:t>●</w:t>
            </w:r>
            <w:r w:rsidRPr="00776C31">
              <w:rPr>
                <w:rFonts w:cstheme="minorHAnsi"/>
                <w:sz w:val="20"/>
                <w:szCs w:val="20"/>
              </w:rPr>
              <w:t xml:space="preserve"> </w:t>
            </w:r>
            <w:r w:rsidRPr="00776C31">
              <w:rPr>
                <w:b/>
                <w:sz w:val="20"/>
                <w:szCs w:val="20"/>
              </w:rPr>
              <w:t xml:space="preserve">Not started </w:t>
            </w:r>
          </w:p>
        </w:tc>
        <w:tc>
          <w:tcPr>
            <w:tcW w:w="2551" w:type="dxa"/>
          </w:tcPr>
          <w:p w14:paraId="7C456874" w14:textId="77777777" w:rsidR="00644D8D" w:rsidRPr="00776C31" w:rsidRDefault="00644D8D" w:rsidP="00644D8D">
            <w:pPr>
              <w:rPr>
                <w:b/>
                <w:sz w:val="20"/>
                <w:szCs w:val="20"/>
              </w:rPr>
            </w:pPr>
            <w:r w:rsidRPr="00776C31">
              <w:rPr>
                <w:rFonts w:cstheme="minorHAnsi"/>
                <w:color w:val="FF0000"/>
                <w:sz w:val="20"/>
                <w:szCs w:val="20"/>
              </w:rPr>
              <w:t>●</w:t>
            </w:r>
            <w:r w:rsidRPr="00776C31">
              <w:rPr>
                <w:rFonts w:cstheme="minorHAnsi"/>
                <w:sz w:val="20"/>
                <w:szCs w:val="20"/>
              </w:rPr>
              <w:t xml:space="preserve"> </w:t>
            </w:r>
            <w:r w:rsidRPr="00776C31">
              <w:rPr>
                <w:b/>
                <w:sz w:val="20"/>
                <w:szCs w:val="20"/>
              </w:rPr>
              <w:t xml:space="preserve">Significant risk </w:t>
            </w:r>
          </w:p>
          <w:p w14:paraId="0DC518D0" w14:textId="77777777" w:rsidR="00644D8D" w:rsidRPr="00776C31" w:rsidRDefault="00644D8D" w:rsidP="00644D8D">
            <w:pPr>
              <w:rPr>
                <w:rFonts w:cstheme="minorHAnsi"/>
                <w:color w:val="0070C0"/>
                <w:sz w:val="20"/>
                <w:szCs w:val="20"/>
              </w:rPr>
            </w:pPr>
            <w:r w:rsidRPr="00776C31">
              <w:rPr>
                <w:rFonts w:cstheme="minorHAnsi"/>
                <w:color w:val="7030A0"/>
                <w:sz w:val="20"/>
                <w:szCs w:val="20"/>
              </w:rPr>
              <w:t>●</w:t>
            </w:r>
            <w:r w:rsidRPr="00776C31">
              <w:rPr>
                <w:rFonts w:cstheme="minorHAnsi"/>
                <w:color w:val="7F7F7F" w:themeColor="text1" w:themeTint="80"/>
                <w:sz w:val="20"/>
                <w:szCs w:val="20"/>
              </w:rPr>
              <w:t xml:space="preserve"> </w:t>
            </w:r>
            <w:r w:rsidRPr="00776C31">
              <w:rPr>
                <w:b/>
                <w:sz w:val="20"/>
                <w:szCs w:val="20"/>
              </w:rPr>
              <w:t>Not available</w:t>
            </w:r>
          </w:p>
        </w:tc>
      </w:tr>
    </w:tbl>
    <w:p w14:paraId="46118880" w14:textId="77777777" w:rsidR="00494B69" w:rsidRDefault="00494B69" w:rsidP="00AD7A75">
      <w:pPr>
        <w:tabs>
          <w:tab w:val="left" w:pos="2595"/>
        </w:tabs>
        <w:rPr>
          <w:rFonts w:ascii="Untitled Sans" w:hAnsi="Untitled Sans"/>
        </w:rPr>
      </w:pPr>
    </w:p>
    <w:p w14:paraId="21A3079A" w14:textId="77777777" w:rsidR="00494B69" w:rsidRDefault="00494B69" w:rsidP="00AD7A75">
      <w:pPr>
        <w:tabs>
          <w:tab w:val="left" w:pos="2595"/>
        </w:tabs>
        <w:rPr>
          <w:rFonts w:ascii="Untitled Sans" w:hAnsi="Untitled Sans"/>
        </w:rPr>
      </w:pPr>
    </w:p>
    <w:p w14:paraId="47C5C8E5" w14:textId="77777777" w:rsidR="00494B69" w:rsidRDefault="00494B69" w:rsidP="00AD7A75">
      <w:pPr>
        <w:tabs>
          <w:tab w:val="left" w:pos="2595"/>
        </w:tabs>
        <w:rPr>
          <w:rFonts w:ascii="Untitled Sans" w:hAnsi="Untitled Sans"/>
        </w:rPr>
      </w:pPr>
    </w:p>
    <w:tbl>
      <w:tblPr>
        <w:tblStyle w:val="GridTable1Light"/>
        <w:tblpPr w:leftFromText="180" w:rightFromText="180" w:vertAnchor="page" w:horzAnchor="margin" w:tblpY="1183"/>
        <w:tblW w:w="5000" w:type="pct"/>
        <w:tblLook w:val="04A0" w:firstRow="1" w:lastRow="0" w:firstColumn="1" w:lastColumn="0" w:noHBand="0" w:noVBand="1"/>
      </w:tblPr>
      <w:tblGrid>
        <w:gridCol w:w="3262"/>
        <w:gridCol w:w="3982"/>
        <w:gridCol w:w="4077"/>
        <w:gridCol w:w="4077"/>
      </w:tblGrid>
      <w:tr w:rsidR="00494B69" w:rsidRPr="00AD7A75" w14:paraId="31F6E60F" w14:textId="77777777" w:rsidTr="00494B69">
        <w:trPr>
          <w:cnfStyle w:val="100000000000" w:firstRow="1" w:lastRow="0" w:firstColumn="0" w:lastColumn="0" w:oddVBand="0" w:evenVBand="0" w:oddHBand="0" w:evenHBand="0" w:firstRowFirstColumn="0" w:firstRowLastColumn="0" w:lastRowFirstColumn="0" w:lastRowLastColumn="0"/>
          <w:trHeight w:val="786"/>
          <w:tblHeader/>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il"/>
              <w:left w:val="nil"/>
              <w:bottom w:val="nil"/>
              <w:right w:val="nil"/>
            </w:tcBorders>
            <w:shd w:val="clear" w:color="auto" w:fill="auto"/>
          </w:tcPr>
          <w:p w14:paraId="5A560B28" w14:textId="77777777" w:rsidR="00494B69" w:rsidRDefault="00494B69" w:rsidP="00494B69">
            <w:pPr>
              <w:spacing w:after="120"/>
              <w:rPr>
                <w:rFonts w:ascii="Untitled Sans" w:hAnsi="Untitled Sans"/>
                <w:color w:val="FFFFFF" w:themeColor="background1"/>
                <w:sz w:val="20"/>
                <w:szCs w:val="20"/>
              </w:rPr>
            </w:pPr>
            <w:r w:rsidRPr="00AD7A75">
              <w:rPr>
                <w:rFonts w:ascii="Untitled Sans" w:hAnsi="Untitled Sans"/>
                <w:color w:val="198CA1"/>
                <w:sz w:val="36"/>
                <w:szCs w:val="36"/>
              </w:rPr>
              <w:lastRenderedPageBreak/>
              <w:t xml:space="preserve">Section </w:t>
            </w:r>
            <w:r>
              <w:rPr>
                <w:rFonts w:ascii="Untitled Sans" w:hAnsi="Untitled Sans"/>
                <w:color w:val="198CA1"/>
                <w:sz w:val="36"/>
                <w:szCs w:val="36"/>
              </w:rPr>
              <w:t>C</w:t>
            </w:r>
            <w:r w:rsidRPr="00AD7A75">
              <w:rPr>
                <w:rFonts w:ascii="Untitled Sans" w:hAnsi="Untitled Sans"/>
                <w:color w:val="198CA1"/>
                <w:sz w:val="36"/>
                <w:szCs w:val="36"/>
              </w:rPr>
              <w:t xml:space="preserve">: </w:t>
            </w:r>
            <w:r>
              <w:rPr>
                <w:rFonts w:ascii="Untitled Sans" w:hAnsi="Untitled Sans"/>
                <w:color w:val="198CA1"/>
                <w:sz w:val="36"/>
                <w:szCs w:val="36"/>
              </w:rPr>
              <w:t xml:space="preserve">Personal and Professional Development </w:t>
            </w:r>
            <w:r w:rsidRPr="00AD7A75">
              <w:rPr>
                <w:rFonts w:ascii="Untitled Sans" w:hAnsi="Untitled Sans"/>
                <w:color w:val="198CA1"/>
                <w:sz w:val="36"/>
                <w:szCs w:val="36"/>
              </w:rPr>
              <w:t xml:space="preserve"> </w:t>
            </w:r>
          </w:p>
        </w:tc>
      </w:tr>
      <w:tr w:rsidR="00494B69" w:rsidRPr="00AD7A75" w14:paraId="466EDC09" w14:textId="77777777" w:rsidTr="00494B69">
        <w:trPr>
          <w:cnfStyle w:val="100000000000" w:firstRow="1" w:lastRow="0" w:firstColumn="0" w:lastColumn="0" w:oddVBand="0" w:evenVBand="0" w:oddHBand="0" w:evenHBand="0" w:firstRowFirstColumn="0" w:firstRowLastColumn="0" w:lastRowFirstColumn="0" w:lastRowLastColumn="0"/>
          <w:trHeight w:val="607"/>
          <w:tblHeader/>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il"/>
              <w:left w:val="nil"/>
              <w:bottom w:val="nil"/>
              <w:right w:val="nil"/>
            </w:tcBorders>
            <w:shd w:val="clear" w:color="auto" w:fill="auto"/>
          </w:tcPr>
          <w:p w14:paraId="67E48FD5" w14:textId="77777777" w:rsidR="00494B69" w:rsidRPr="00494B69" w:rsidRDefault="00494B69" w:rsidP="00494B69">
            <w:pPr>
              <w:spacing w:after="120"/>
              <w:rPr>
                <w:rFonts w:ascii="Untitled Sans" w:hAnsi="Untitled Sans"/>
                <w:b w:val="0"/>
                <w:bCs w:val="0"/>
                <w:color w:val="8BD4D3"/>
                <w:sz w:val="20"/>
                <w:szCs w:val="20"/>
              </w:rPr>
            </w:pPr>
            <w:r w:rsidRPr="00494B69">
              <w:rPr>
                <w:rFonts w:ascii="Untitled Sans" w:hAnsi="Untitled Sans"/>
                <w:b w:val="0"/>
                <w:bCs w:val="0"/>
                <w:color w:val="8BD4D3"/>
                <w:sz w:val="32"/>
                <w:szCs w:val="32"/>
              </w:rPr>
              <w:t xml:space="preserve">Development Plan </w:t>
            </w:r>
          </w:p>
        </w:tc>
      </w:tr>
      <w:tr w:rsidR="00494B69" w:rsidRPr="00AD7A75" w14:paraId="7E268E20" w14:textId="77777777" w:rsidTr="00B71043">
        <w:trPr>
          <w:cnfStyle w:val="100000000000" w:firstRow="1" w:lastRow="0" w:firstColumn="0" w:lastColumn="0" w:oddVBand="0" w:evenVBand="0" w:oddHBand="0" w:evenHBand="0" w:firstRowFirstColumn="0" w:firstRowLastColumn="0" w:lastRowFirstColumn="0" w:lastRowLastColumn="0"/>
          <w:trHeight w:val="437"/>
          <w:tblHeader/>
        </w:trPr>
        <w:tc>
          <w:tcPr>
            <w:cnfStyle w:val="001000000000" w:firstRow="0" w:lastRow="0" w:firstColumn="1" w:lastColumn="0" w:oddVBand="0" w:evenVBand="0" w:oddHBand="0" w:evenHBand="0" w:firstRowFirstColumn="0" w:firstRowLastColumn="0" w:lastRowFirstColumn="0" w:lastRowLastColumn="0"/>
            <w:tcW w:w="1059" w:type="pct"/>
            <w:tcBorders>
              <w:top w:val="nil"/>
            </w:tcBorders>
            <w:shd w:val="clear" w:color="auto" w:fill="198CA1"/>
          </w:tcPr>
          <w:p w14:paraId="25FC1033" w14:textId="77777777" w:rsidR="00494B69" w:rsidRPr="00B71043" w:rsidRDefault="00494B69" w:rsidP="00494B69">
            <w:pPr>
              <w:spacing w:after="120"/>
              <w:rPr>
                <w:rFonts w:ascii="Untitled Sans" w:hAnsi="Untitled Sans"/>
                <w:color w:val="FFFFFF" w:themeColor="background1"/>
                <w:sz w:val="20"/>
                <w:szCs w:val="20"/>
              </w:rPr>
            </w:pPr>
            <w:r w:rsidRPr="00B71043">
              <w:rPr>
                <w:rFonts w:ascii="Untitled Sans" w:hAnsi="Untitled Sans"/>
                <w:color w:val="FFFFFF" w:themeColor="background1"/>
                <w:sz w:val="20"/>
                <w:szCs w:val="20"/>
              </w:rPr>
              <w:t xml:space="preserve">Development Priorities  </w:t>
            </w:r>
          </w:p>
        </w:tc>
        <w:tc>
          <w:tcPr>
            <w:tcW w:w="1293" w:type="pct"/>
            <w:tcBorders>
              <w:top w:val="nil"/>
            </w:tcBorders>
            <w:shd w:val="clear" w:color="auto" w:fill="198CA1"/>
          </w:tcPr>
          <w:p w14:paraId="52064094" w14:textId="77777777" w:rsidR="00494B69" w:rsidRPr="00B71043" w:rsidRDefault="00494B69" w:rsidP="00494B69">
            <w:pPr>
              <w:spacing w:after="120"/>
              <w:cnfStyle w:val="100000000000" w:firstRow="1" w:lastRow="0" w:firstColumn="0" w:lastColumn="0" w:oddVBand="0" w:evenVBand="0" w:oddHBand="0" w:evenHBand="0" w:firstRowFirstColumn="0" w:firstRowLastColumn="0" w:lastRowFirstColumn="0" w:lastRowLastColumn="0"/>
              <w:rPr>
                <w:rFonts w:ascii="Untitled Sans" w:hAnsi="Untitled Sans"/>
                <w:color w:val="FFFFFF" w:themeColor="background1"/>
                <w:sz w:val="20"/>
                <w:szCs w:val="20"/>
              </w:rPr>
            </w:pPr>
            <w:r w:rsidRPr="00B71043">
              <w:rPr>
                <w:rFonts w:ascii="Untitled Sans" w:hAnsi="Untitled Sans"/>
                <w:color w:val="FFFFFF" w:themeColor="background1"/>
                <w:sz w:val="20"/>
                <w:szCs w:val="20"/>
              </w:rPr>
              <w:t>Actions</w:t>
            </w:r>
          </w:p>
        </w:tc>
        <w:tc>
          <w:tcPr>
            <w:tcW w:w="1324" w:type="pct"/>
            <w:tcBorders>
              <w:top w:val="nil"/>
            </w:tcBorders>
            <w:shd w:val="clear" w:color="auto" w:fill="198CA1"/>
          </w:tcPr>
          <w:p w14:paraId="54E8559E" w14:textId="77777777" w:rsidR="00494B69" w:rsidRPr="00B71043" w:rsidRDefault="00494B69" w:rsidP="00494B69">
            <w:pPr>
              <w:spacing w:after="120"/>
              <w:cnfStyle w:val="100000000000" w:firstRow="1" w:lastRow="0" w:firstColumn="0" w:lastColumn="0" w:oddVBand="0" w:evenVBand="0" w:oddHBand="0" w:evenHBand="0" w:firstRowFirstColumn="0" w:firstRowLastColumn="0" w:lastRowFirstColumn="0" w:lastRowLastColumn="0"/>
              <w:rPr>
                <w:rFonts w:ascii="Untitled Sans" w:hAnsi="Untitled Sans"/>
                <w:b w:val="0"/>
                <w:color w:val="FFFFFF" w:themeColor="background1"/>
                <w:sz w:val="20"/>
                <w:szCs w:val="20"/>
              </w:rPr>
            </w:pPr>
            <w:r w:rsidRPr="00B71043">
              <w:rPr>
                <w:rFonts w:ascii="Untitled Sans" w:hAnsi="Untitled Sans"/>
                <w:color w:val="FFFFFF" w:themeColor="background1"/>
                <w:sz w:val="20"/>
                <w:szCs w:val="20"/>
              </w:rPr>
              <w:t xml:space="preserve">Mid-cycle progress commentary </w:t>
            </w:r>
          </w:p>
        </w:tc>
        <w:tc>
          <w:tcPr>
            <w:tcW w:w="1324" w:type="pct"/>
            <w:tcBorders>
              <w:top w:val="nil"/>
            </w:tcBorders>
            <w:shd w:val="clear" w:color="auto" w:fill="198CA1"/>
          </w:tcPr>
          <w:p w14:paraId="70295ECB" w14:textId="77777777" w:rsidR="00494B69" w:rsidRPr="00B71043" w:rsidRDefault="00494B69" w:rsidP="00494B69">
            <w:pPr>
              <w:spacing w:after="120"/>
              <w:cnfStyle w:val="100000000000" w:firstRow="1" w:lastRow="0" w:firstColumn="0" w:lastColumn="0" w:oddVBand="0" w:evenVBand="0" w:oddHBand="0" w:evenHBand="0" w:firstRowFirstColumn="0" w:firstRowLastColumn="0" w:lastRowFirstColumn="0" w:lastRowLastColumn="0"/>
              <w:rPr>
                <w:rFonts w:ascii="Untitled Sans" w:hAnsi="Untitled Sans"/>
                <w:color w:val="FFFFFF" w:themeColor="background1"/>
                <w:sz w:val="20"/>
                <w:szCs w:val="20"/>
              </w:rPr>
            </w:pPr>
            <w:r w:rsidRPr="00B71043">
              <w:rPr>
                <w:rFonts w:ascii="Untitled Sans" w:hAnsi="Untitled Sans"/>
                <w:color w:val="FFFFFF" w:themeColor="background1"/>
                <w:sz w:val="20"/>
                <w:szCs w:val="20"/>
              </w:rPr>
              <w:t xml:space="preserve">End-of-cycle progress commentary </w:t>
            </w:r>
          </w:p>
        </w:tc>
      </w:tr>
      <w:tr w:rsidR="00494B69" w:rsidRPr="00AD7A75" w14:paraId="77568304" w14:textId="77777777" w:rsidTr="00494B69">
        <w:trPr>
          <w:trHeight w:val="489"/>
        </w:trPr>
        <w:tc>
          <w:tcPr>
            <w:cnfStyle w:val="001000000000" w:firstRow="0" w:lastRow="0" w:firstColumn="1" w:lastColumn="0" w:oddVBand="0" w:evenVBand="0" w:oddHBand="0" w:evenHBand="0" w:firstRowFirstColumn="0" w:firstRowLastColumn="0" w:lastRowFirstColumn="0" w:lastRowLastColumn="0"/>
            <w:tcW w:w="1059" w:type="pct"/>
          </w:tcPr>
          <w:p w14:paraId="28274F8C" w14:textId="77777777" w:rsidR="00494B69" w:rsidRPr="00494B69" w:rsidRDefault="00494B69" w:rsidP="00494B69">
            <w:pPr>
              <w:spacing w:after="120"/>
              <w:rPr>
                <w:rFonts w:ascii="Untitled Sans" w:hAnsi="Untitled Sans"/>
                <w:b w:val="0"/>
                <w:bCs w:val="0"/>
                <w:sz w:val="20"/>
                <w:szCs w:val="20"/>
              </w:rPr>
            </w:pPr>
          </w:p>
        </w:tc>
        <w:tc>
          <w:tcPr>
            <w:tcW w:w="1293" w:type="pct"/>
          </w:tcPr>
          <w:p w14:paraId="07237352" w14:textId="77777777" w:rsidR="00494B69" w:rsidRPr="00AD7A75"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1324" w:type="pct"/>
          </w:tcPr>
          <w:p w14:paraId="760BD2DF" w14:textId="77777777" w:rsidR="00494B69" w:rsidRPr="00AD7A75"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color w:val="BFBFBF" w:themeColor="background1" w:themeShade="BF"/>
                <w:sz w:val="20"/>
                <w:szCs w:val="20"/>
              </w:rPr>
            </w:pPr>
          </w:p>
        </w:tc>
        <w:tc>
          <w:tcPr>
            <w:tcW w:w="1324" w:type="pct"/>
          </w:tcPr>
          <w:p w14:paraId="3EA5BD28" w14:textId="77777777" w:rsidR="00494B69" w:rsidRPr="00AD7A75"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r>
      <w:tr w:rsidR="00494B69" w:rsidRPr="00AD7A75" w14:paraId="25CF3DE6" w14:textId="77777777" w:rsidTr="00494B69">
        <w:trPr>
          <w:trHeight w:val="472"/>
        </w:trPr>
        <w:tc>
          <w:tcPr>
            <w:cnfStyle w:val="001000000000" w:firstRow="0" w:lastRow="0" w:firstColumn="1" w:lastColumn="0" w:oddVBand="0" w:evenVBand="0" w:oddHBand="0" w:evenHBand="0" w:firstRowFirstColumn="0" w:firstRowLastColumn="0" w:lastRowFirstColumn="0" w:lastRowLastColumn="0"/>
            <w:tcW w:w="1059" w:type="pct"/>
          </w:tcPr>
          <w:p w14:paraId="4CED2857" w14:textId="77777777" w:rsidR="00494B69" w:rsidRPr="00AD7A75" w:rsidRDefault="00494B69" w:rsidP="00494B69">
            <w:pPr>
              <w:spacing w:after="120"/>
              <w:rPr>
                <w:rFonts w:ascii="Untitled Sans" w:hAnsi="Untitled Sans"/>
                <w:sz w:val="20"/>
                <w:szCs w:val="20"/>
              </w:rPr>
            </w:pPr>
          </w:p>
        </w:tc>
        <w:tc>
          <w:tcPr>
            <w:tcW w:w="1293" w:type="pct"/>
          </w:tcPr>
          <w:p w14:paraId="41315D0F" w14:textId="77777777" w:rsidR="00494B69" w:rsidRPr="00AD7A75"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1324" w:type="pct"/>
          </w:tcPr>
          <w:p w14:paraId="1DCBDEEB" w14:textId="77777777" w:rsidR="00494B69" w:rsidRPr="00AD7A75" w:rsidRDefault="00494B69" w:rsidP="00494B69">
            <w:pPr>
              <w:spacing w:after="120"/>
              <w:ind w:right="-196"/>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1324" w:type="pct"/>
          </w:tcPr>
          <w:p w14:paraId="3133A860" w14:textId="77777777" w:rsidR="00494B69" w:rsidRPr="00AD7A75"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r>
      <w:tr w:rsidR="00494B69" w:rsidRPr="00AD7A75" w14:paraId="03BD2DF1" w14:textId="77777777" w:rsidTr="00494B69">
        <w:trPr>
          <w:trHeight w:val="472"/>
        </w:trPr>
        <w:tc>
          <w:tcPr>
            <w:cnfStyle w:val="001000000000" w:firstRow="0" w:lastRow="0" w:firstColumn="1" w:lastColumn="0" w:oddVBand="0" w:evenVBand="0" w:oddHBand="0" w:evenHBand="0" w:firstRowFirstColumn="0" w:firstRowLastColumn="0" w:lastRowFirstColumn="0" w:lastRowLastColumn="0"/>
            <w:tcW w:w="1059" w:type="pct"/>
          </w:tcPr>
          <w:p w14:paraId="1A865DEC" w14:textId="77777777" w:rsidR="00494B69" w:rsidRPr="00AD7A75" w:rsidRDefault="00494B69" w:rsidP="00494B69">
            <w:pPr>
              <w:spacing w:after="120"/>
              <w:rPr>
                <w:rFonts w:ascii="Untitled Sans" w:hAnsi="Untitled Sans"/>
                <w:bCs w:val="0"/>
                <w:sz w:val="20"/>
                <w:szCs w:val="20"/>
              </w:rPr>
            </w:pPr>
          </w:p>
        </w:tc>
        <w:tc>
          <w:tcPr>
            <w:tcW w:w="1293" w:type="pct"/>
          </w:tcPr>
          <w:p w14:paraId="2FCDF782" w14:textId="77777777" w:rsidR="00494B69" w:rsidRPr="00AD7A75"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1324" w:type="pct"/>
          </w:tcPr>
          <w:p w14:paraId="0B9D08BA" w14:textId="77777777" w:rsidR="00494B69" w:rsidRPr="00AD7A75" w:rsidRDefault="00494B69" w:rsidP="00494B69">
            <w:pPr>
              <w:spacing w:after="120"/>
              <w:ind w:right="-196"/>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1324" w:type="pct"/>
          </w:tcPr>
          <w:p w14:paraId="22647A86" w14:textId="77777777" w:rsidR="00494B69" w:rsidRPr="00AD7A75"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r>
      <w:tr w:rsidR="00494B69" w:rsidRPr="00AD7A75" w14:paraId="4B478B69" w14:textId="77777777" w:rsidTr="00494B69">
        <w:trPr>
          <w:trHeight w:val="472"/>
        </w:trPr>
        <w:tc>
          <w:tcPr>
            <w:cnfStyle w:val="001000000000" w:firstRow="0" w:lastRow="0" w:firstColumn="1" w:lastColumn="0" w:oddVBand="0" w:evenVBand="0" w:oddHBand="0" w:evenHBand="0" w:firstRowFirstColumn="0" w:firstRowLastColumn="0" w:lastRowFirstColumn="0" w:lastRowLastColumn="0"/>
            <w:tcW w:w="1059" w:type="pct"/>
            <w:tcBorders>
              <w:bottom w:val="single" w:sz="4" w:space="0" w:color="auto"/>
            </w:tcBorders>
          </w:tcPr>
          <w:p w14:paraId="0B982011" w14:textId="77777777" w:rsidR="00494B69" w:rsidRPr="00AD7A75" w:rsidRDefault="00494B69" w:rsidP="00494B69">
            <w:pPr>
              <w:spacing w:after="120"/>
              <w:rPr>
                <w:rFonts w:ascii="Untitled Sans" w:hAnsi="Untitled Sans"/>
                <w:bCs w:val="0"/>
                <w:sz w:val="20"/>
                <w:szCs w:val="20"/>
              </w:rPr>
            </w:pPr>
          </w:p>
        </w:tc>
        <w:tc>
          <w:tcPr>
            <w:tcW w:w="1293" w:type="pct"/>
            <w:tcBorders>
              <w:bottom w:val="single" w:sz="4" w:space="0" w:color="auto"/>
            </w:tcBorders>
          </w:tcPr>
          <w:p w14:paraId="6612D16A" w14:textId="77777777" w:rsidR="00494B69" w:rsidRPr="00AD7A75"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1324" w:type="pct"/>
            <w:tcBorders>
              <w:bottom w:val="single" w:sz="4" w:space="0" w:color="auto"/>
            </w:tcBorders>
          </w:tcPr>
          <w:p w14:paraId="7AF8B3E9" w14:textId="77777777" w:rsidR="00494B69" w:rsidRPr="00AD7A75" w:rsidRDefault="00494B69" w:rsidP="00494B69">
            <w:pPr>
              <w:spacing w:after="120"/>
              <w:cnfStyle w:val="000000000000" w:firstRow="0" w:lastRow="0" w:firstColumn="0" w:lastColumn="0" w:oddVBand="0" w:evenVBand="0" w:oddHBand="0" w:evenHBand="0" w:firstRowFirstColumn="0" w:firstRowLastColumn="0" w:lastRowFirstColumn="0" w:lastRowLastColumn="0"/>
              <w:rPr>
                <w:rFonts w:ascii="Untitled Sans" w:hAnsi="Untitled Sans"/>
                <w:sz w:val="20"/>
                <w:szCs w:val="20"/>
              </w:rPr>
            </w:pPr>
          </w:p>
        </w:tc>
        <w:tc>
          <w:tcPr>
            <w:tcW w:w="1324" w:type="pct"/>
            <w:tcBorders>
              <w:bottom w:val="single" w:sz="4" w:space="0" w:color="auto"/>
            </w:tcBorders>
          </w:tcPr>
          <w:p w14:paraId="321ADAC5" w14:textId="77777777" w:rsidR="00494B69" w:rsidRPr="00AD7A75" w:rsidRDefault="00494B69" w:rsidP="00494B69">
            <w:pPr>
              <w:spacing w:after="120"/>
              <w:jc w:val="center"/>
              <w:cnfStyle w:val="000000000000" w:firstRow="0" w:lastRow="0" w:firstColumn="0" w:lastColumn="0" w:oddVBand="0" w:evenVBand="0" w:oddHBand="0" w:evenHBand="0" w:firstRowFirstColumn="0" w:firstRowLastColumn="0" w:lastRowFirstColumn="0" w:lastRowLastColumn="0"/>
              <w:rPr>
                <w:rFonts w:ascii="Untitled Sans" w:hAnsi="Untitled Sans" w:cstheme="minorHAnsi"/>
                <w:color w:val="7030A0"/>
                <w:sz w:val="20"/>
                <w:szCs w:val="20"/>
              </w:rPr>
            </w:pPr>
          </w:p>
        </w:tc>
      </w:tr>
    </w:tbl>
    <w:p w14:paraId="11009D0A" w14:textId="77777777" w:rsidR="00494B69" w:rsidRDefault="00494B69" w:rsidP="00494B69">
      <w:pPr>
        <w:tabs>
          <w:tab w:val="left" w:pos="2595"/>
        </w:tabs>
        <w:rPr>
          <w:rFonts w:ascii="Untitled Sans" w:hAnsi="Untitled Sans"/>
        </w:rPr>
      </w:pPr>
    </w:p>
    <w:p w14:paraId="490F85D5" w14:textId="77777777" w:rsidR="00B71043" w:rsidRDefault="00B71043" w:rsidP="00494B69">
      <w:pPr>
        <w:tabs>
          <w:tab w:val="left" w:pos="2595"/>
        </w:tabs>
        <w:rPr>
          <w:rFonts w:ascii="Untitled Sans" w:hAnsi="Untitled Sans"/>
        </w:rPr>
      </w:pPr>
    </w:p>
    <w:p w14:paraId="2B39A810" w14:textId="77777777" w:rsidR="00B71043" w:rsidRDefault="00B71043" w:rsidP="00494B69">
      <w:pPr>
        <w:tabs>
          <w:tab w:val="left" w:pos="2595"/>
        </w:tabs>
        <w:rPr>
          <w:rFonts w:ascii="Untitled Sans" w:hAnsi="Untitled Sans"/>
        </w:rPr>
      </w:pPr>
    </w:p>
    <w:p w14:paraId="0A45BB24" w14:textId="77777777" w:rsidR="00B71043" w:rsidRDefault="00B71043" w:rsidP="00494B69">
      <w:pPr>
        <w:tabs>
          <w:tab w:val="left" w:pos="2595"/>
        </w:tabs>
        <w:rPr>
          <w:rFonts w:ascii="Untitled Sans" w:hAnsi="Untitled Sans"/>
        </w:rPr>
      </w:pPr>
    </w:p>
    <w:p w14:paraId="2FA9748E" w14:textId="77777777" w:rsidR="00B71043" w:rsidRDefault="00B71043" w:rsidP="00494B69">
      <w:pPr>
        <w:tabs>
          <w:tab w:val="left" w:pos="2595"/>
        </w:tabs>
        <w:rPr>
          <w:rFonts w:ascii="Untitled Sans" w:hAnsi="Untitled Sans"/>
        </w:rPr>
      </w:pPr>
    </w:p>
    <w:p w14:paraId="175BD7D4" w14:textId="77777777" w:rsidR="00B71043" w:rsidRDefault="00B71043" w:rsidP="00494B69">
      <w:pPr>
        <w:tabs>
          <w:tab w:val="left" w:pos="2595"/>
        </w:tabs>
        <w:rPr>
          <w:rFonts w:ascii="Untitled Sans" w:hAnsi="Untitled Sans"/>
        </w:rPr>
      </w:pPr>
    </w:p>
    <w:p w14:paraId="23134D42" w14:textId="77777777" w:rsidR="00B71043" w:rsidRDefault="00B71043" w:rsidP="00494B69">
      <w:pPr>
        <w:tabs>
          <w:tab w:val="left" w:pos="2595"/>
        </w:tabs>
        <w:rPr>
          <w:rFonts w:ascii="Untitled Sans" w:hAnsi="Untitled Sans"/>
        </w:rPr>
      </w:pPr>
    </w:p>
    <w:p w14:paraId="09EB81BF" w14:textId="77777777" w:rsidR="00B71043" w:rsidRDefault="00B71043" w:rsidP="00494B69">
      <w:pPr>
        <w:tabs>
          <w:tab w:val="left" w:pos="2595"/>
        </w:tabs>
        <w:rPr>
          <w:rFonts w:ascii="Untitled Sans" w:hAnsi="Untitled Sans"/>
        </w:rPr>
      </w:pPr>
    </w:p>
    <w:p w14:paraId="040EB11D" w14:textId="77777777" w:rsidR="00B71043" w:rsidRDefault="00B71043" w:rsidP="00494B69">
      <w:pPr>
        <w:tabs>
          <w:tab w:val="left" w:pos="2595"/>
        </w:tabs>
        <w:rPr>
          <w:rFonts w:ascii="Untitled Sans" w:hAnsi="Untitled Sans"/>
        </w:rPr>
      </w:pPr>
    </w:p>
    <w:p w14:paraId="102E0EE7" w14:textId="77777777" w:rsidR="00B71043" w:rsidRDefault="00B71043" w:rsidP="00494B69">
      <w:pPr>
        <w:tabs>
          <w:tab w:val="left" w:pos="2595"/>
        </w:tabs>
        <w:rPr>
          <w:rFonts w:ascii="Untitled Sans" w:hAnsi="Untitled Sans"/>
        </w:rPr>
      </w:pPr>
    </w:p>
    <w:p w14:paraId="279DA1B1" w14:textId="77777777" w:rsidR="00B71043" w:rsidRDefault="00B71043" w:rsidP="00494B69">
      <w:pPr>
        <w:tabs>
          <w:tab w:val="left" w:pos="2595"/>
        </w:tabs>
        <w:rPr>
          <w:rFonts w:ascii="Untitled Sans" w:hAnsi="Untitled Sans"/>
        </w:rPr>
      </w:pPr>
    </w:p>
    <w:tbl>
      <w:tblPr>
        <w:tblStyle w:val="TableGrid"/>
        <w:tblpPr w:leftFromText="180" w:rightFromText="180" w:vertAnchor="page" w:tblpY="885"/>
        <w:tblW w:w="0" w:type="auto"/>
        <w:tblLook w:val="04A0" w:firstRow="1" w:lastRow="0" w:firstColumn="1" w:lastColumn="0" w:noHBand="0" w:noVBand="1"/>
      </w:tblPr>
      <w:tblGrid>
        <w:gridCol w:w="8075"/>
        <w:gridCol w:w="6974"/>
      </w:tblGrid>
      <w:tr w:rsidR="00933AAD" w14:paraId="3DB85BCD" w14:textId="77777777" w:rsidTr="00933AAD">
        <w:tc>
          <w:tcPr>
            <w:tcW w:w="15049" w:type="dxa"/>
            <w:gridSpan w:val="2"/>
            <w:tcBorders>
              <w:top w:val="nil"/>
              <w:left w:val="nil"/>
              <w:bottom w:val="nil"/>
              <w:right w:val="nil"/>
            </w:tcBorders>
            <w:shd w:val="clear" w:color="auto" w:fill="auto"/>
          </w:tcPr>
          <w:p w14:paraId="4C10DB42" w14:textId="77777777" w:rsidR="00933AAD" w:rsidRPr="00B71043" w:rsidRDefault="00933AAD" w:rsidP="00933AAD">
            <w:pPr>
              <w:tabs>
                <w:tab w:val="left" w:pos="3653"/>
              </w:tabs>
              <w:rPr>
                <w:rFonts w:cs="Arial"/>
                <w:b/>
                <w:bCs/>
                <w:color w:val="FFFFFF" w:themeColor="background1"/>
              </w:rPr>
            </w:pPr>
            <w:r w:rsidRPr="00B71043">
              <w:rPr>
                <w:rFonts w:ascii="Untitled Sans" w:hAnsi="Untitled Sans"/>
                <w:b/>
                <w:bCs/>
                <w:color w:val="198CA1"/>
                <w:sz w:val="36"/>
                <w:szCs w:val="36"/>
              </w:rPr>
              <w:lastRenderedPageBreak/>
              <w:t xml:space="preserve">Section </w:t>
            </w:r>
            <w:r>
              <w:rPr>
                <w:rFonts w:ascii="Untitled Sans" w:hAnsi="Untitled Sans"/>
                <w:b/>
                <w:bCs/>
                <w:color w:val="198CA1"/>
                <w:sz w:val="36"/>
                <w:szCs w:val="36"/>
              </w:rPr>
              <w:t>D</w:t>
            </w:r>
            <w:r w:rsidRPr="00B71043">
              <w:rPr>
                <w:rFonts w:ascii="Untitled Sans" w:hAnsi="Untitled Sans"/>
                <w:b/>
                <w:bCs/>
                <w:color w:val="198CA1"/>
                <w:sz w:val="36"/>
                <w:szCs w:val="36"/>
              </w:rPr>
              <w:t xml:space="preserve">: </w:t>
            </w:r>
            <w:r>
              <w:rPr>
                <w:rFonts w:ascii="Untitled Sans" w:hAnsi="Untitled Sans"/>
                <w:b/>
                <w:bCs/>
                <w:color w:val="198CA1"/>
                <w:sz w:val="36"/>
                <w:szCs w:val="36"/>
              </w:rPr>
              <w:t xml:space="preserve">Mid and End-of-Cycle Review Commentary </w:t>
            </w:r>
            <w:r w:rsidRPr="00B71043">
              <w:rPr>
                <w:rFonts w:ascii="Untitled Sans" w:hAnsi="Untitled Sans"/>
                <w:b/>
                <w:bCs/>
                <w:color w:val="198CA1"/>
                <w:sz w:val="36"/>
                <w:szCs w:val="36"/>
              </w:rPr>
              <w:t xml:space="preserve">  </w:t>
            </w:r>
          </w:p>
        </w:tc>
      </w:tr>
      <w:tr w:rsidR="00933AAD" w14:paraId="6830E41A" w14:textId="77777777" w:rsidTr="00933AAD">
        <w:tc>
          <w:tcPr>
            <w:tcW w:w="15049" w:type="dxa"/>
            <w:gridSpan w:val="2"/>
            <w:tcBorders>
              <w:top w:val="nil"/>
              <w:left w:val="nil"/>
              <w:bottom w:val="single" w:sz="4" w:space="0" w:color="auto"/>
              <w:right w:val="nil"/>
            </w:tcBorders>
            <w:shd w:val="clear" w:color="auto" w:fill="auto"/>
          </w:tcPr>
          <w:p w14:paraId="64A6A5BB" w14:textId="77777777" w:rsidR="00933AAD" w:rsidRPr="00B71043" w:rsidRDefault="00933AAD" w:rsidP="00933AAD">
            <w:pPr>
              <w:tabs>
                <w:tab w:val="left" w:pos="3653"/>
              </w:tabs>
              <w:rPr>
                <w:rFonts w:cs="Arial"/>
                <w:bCs/>
              </w:rPr>
            </w:pPr>
            <w:r>
              <w:rPr>
                <w:rFonts w:cs="Arial"/>
                <w:bCs/>
              </w:rPr>
              <w:t xml:space="preserve">Review how the Chief Executive has performed during the performance agreement period. The portfolio Minister should assess performance against the agreed priorities. A range of sources may be used for the review, including documented KPIs and feedback from other stakeholders, and should consider all factors affecting performance. </w:t>
            </w:r>
          </w:p>
        </w:tc>
      </w:tr>
      <w:tr w:rsidR="00933AAD" w14:paraId="0E0777B3" w14:textId="77777777" w:rsidTr="00933AAD">
        <w:tc>
          <w:tcPr>
            <w:tcW w:w="8075" w:type="dxa"/>
            <w:tcBorders>
              <w:top w:val="single" w:sz="4" w:space="0" w:color="auto"/>
            </w:tcBorders>
            <w:shd w:val="clear" w:color="auto" w:fill="198CA1"/>
          </w:tcPr>
          <w:p w14:paraId="36ABAC3D" w14:textId="77777777" w:rsidR="00933AAD" w:rsidRPr="00B71043" w:rsidRDefault="00933AAD" w:rsidP="00933AAD">
            <w:pPr>
              <w:tabs>
                <w:tab w:val="left" w:pos="3653"/>
              </w:tabs>
              <w:rPr>
                <w:rFonts w:ascii="Untitled Sans" w:hAnsi="Untitled Sans" w:cs="Arial"/>
                <w:b/>
                <w:color w:val="FFFFFF" w:themeColor="background1"/>
                <w:sz w:val="20"/>
                <w:szCs w:val="20"/>
              </w:rPr>
            </w:pPr>
            <w:r w:rsidRPr="00B71043">
              <w:rPr>
                <w:rFonts w:ascii="Untitled Sans" w:hAnsi="Untitled Sans" w:cs="Arial"/>
                <w:b/>
                <w:color w:val="FFFFFF" w:themeColor="background1"/>
                <w:sz w:val="20"/>
                <w:szCs w:val="20"/>
              </w:rPr>
              <w:t>Mid-cycle performance review commentary</w:t>
            </w:r>
          </w:p>
        </w:tc>
        <w:tc>
          <w:tcPr>
            <w:tcW w:w="6974" w:type="dxa"/>
            <w:tcBorders>
              <w:top w:val="single" w:sz="4" w:space="0" w:color="auto"/>
            </w:tcBorders>
            <w:shd w:val="clear" w:color="auto" w:fill="198CA1"/>
          </w:tcPr>
          <w:p w14:paraId="72FB5E20" w14:textId="77777777" w:rsidR="00933AAD" w:rsidRPr="00B71043" w:rsidRDefault="00933AAD" w:rsidP="00933AAD">
            <w:pPr>
              <w:tabs>
                <w:tab w:val="left" w:pos="3653"/>
              </w:tabs>
              <w:rPr>
                <w:rFonts w:ascii="Untitled Sans" w:hAnsi="Untitled Sans" w:cs="Arial"/>
                <w:b/>
                <w:color w:val="FFFFFF" w:themeColor="background1"/>
                <w:sz w:val="20"/>
                <w:szCs w:val="20"/>
              </w:rPr>
            </w:pPr>
            <w:r w:rsidRPr="00B71043">
              <w:rPr>
                <w:rFonts w:ascii="Untitled Sans" w:hAnsi="Untitled Sans" w:cs="Arial"/>
                <w:b/>
                <w:color w:val="FFFFFF" w:themeColor="background1"/>
                <w:sz w:val="20"/>
                <w:szCs w:val="20"/>
              </w:rPr>
              <w:t>End-of-cycle performance review commentary</w:t>
            </w:r>
          </w:p>
          <w:p w14:paraId="3056D3C8" w14:textId="77777777" w:rsidR="00933AAD" w:rsidRPr="00B71043" w:rsidRDefault="00933AAD" w:rsidP="00933AAD">
            <w:pPr>
              <w:tabs>
                <w:tab w:val="left" w:pos="3653"/>
              </w:tabs>
              <w:rPr>
                <w:rFonts w:ascii="Untitled Sans" w:hAnsi="Untitled Sans" w:cs="Arial"/>
                <w:b/>
                <w:color w:val="FFFFFF" w:themeColor="background1"/>
                <w:sz w:val="20"/>
                <w:szCs w:val="20"/>
              </w:rPr>
            </w:pPr>
          </w:p>
        </w:tc>
      </w:tr>
      <w:tr w:rsidR="00933AAD" w14:paraId="0CE45767" w14:textId="77777777" w:rsidTr="00933AAD">
        <w:tc>
          <w:tcPr>
            <w:tcW w:w="8075" w:type="dxa"/>
          </w:tcPr>
          <w:p w14:paraId="4F87D1E9" w14:textId="77777777" w:rsidR="00933AAD" w:rsidRPr="00B71043" w:rsidRDefault="00933AAD" w:rsidP="00933AAD">
            <w:pPr>
              <w:tabs>
                <w:tab w:val="left" w:pos="3653"/>
              </w:tabs>
              <w:rPr>
                <w:rFonts w:ascii="Untitled Sans" w:hAnsi="Untitled Sans" w:cs="Arial"/>
                <w:b/>
                <w:sz w:val="20"/>
                <w:szCs w:val="20"/>
              </w:rPr>
            </w:pPr>
            <w:r w:rsidRPr="00B71043">
              <w:rPr>
                <w:rFonts w:ascii="Untitled Sans" w:hAnsi="Untitled Sans" w:cs="Arial"/>
                <w:b/>
                <w:sz w:val="20"/>
                <w:szCs w:val="20"/>
              </w:rPr>
              <w:t>Chief Executive self-assessment</w:t>
            </w:r>
          </w:p>
          <w:p w14:paraId="288CC737" w14:textId="77777777" w:rsidR="00933AAD" w:rsidRPr="00B71043" w:rsidRDefault="00933AAD" w:rsidP="00933AAD">
            <w:pPr>
              <w:tabs>
                <w:tab w:val="left" w:pos="3653"/>
              </w:tabs>
              <w:rPr>
                <w:rFonts w:ascii="Untitled Sans" w:hAnsi="Untitled Sans" w:cs="Arial"/>
              </w:rPr>
            </w:pPr>
          </w:p>
          <w:p w14:paraId="3BC34E37" w14:textId="77777777" w:rsidR="00933AAD" w:rsidRPr="00B71043" w:rsidRDefault="00933AAD" w:rsidP="00933AAD">
            <w:pPr>
              <w:tabs>
                <w:tab w:val="left" w:pos="3653"/>
              </w:tabs>
              <w:rPr>
                <w:rFonts w:ascii="Untitled Sans" w:hAnsi="Untitled Sans" w:cs="Arial"/>
              </w:rPr>
            </w:pPr>
          </w:p>
          <w:p w14:paraId="4E9C6786" w14:textId="77777777" w:rsidR="00933AAD" w:rsidRPr="00B71043" w:rsidRDefault="00933AAD" w:rsidP="00933AAD">
            <w:pPr>
              <w:tabs>
                <w:tab w:val="left" w:pos="3653"/>
              </w:tabs>
              <w:rPr>
                <w:rFonts w:ascii="Untitled Sans" w:hAnsi="Untitled Sans" w:cs="Arial"/>
              </w:rPr>
            </w:pPr>
          </w:p>
          <w:p w14:paraId="613C6DD3" w14:textId="77777777" w:rsidR="00933AAD" w:rsidRPr="00B71043" w:rsidRDefault="00933AAD" w:rsidP="00933AAD">
            <w:pPr>
              <w:tabs>
                <w:tab w:val="left" w:pos="3653"/>
              </w:tabs>
              <w:rPr>
                <w:rFonts w:ascii="Untitled Sans" w:hAnsi="Untitled Sans" w:cs="Arial"/>
              </w:rPr>
            </w:pPr>
          </w:p>
          <w:p w14:paraId="664E11F0" w14:textId="77777777" w:rsidR="00933AAD" w:rsidRPr="00B71043" w:rsidRDefault="00933AAD" w:rsidP="00933AAD">
            <w:pPr>
              <w:tabs>
                <w:tab w:val="left" w:pos="3653"/>
              </w:tabs>
              <w:rPr>
                <w:rFonts w:ascii="Untitled Sans" w:hAnsi="Untitled Sans" w:cs="Arial"/>
              </w:rPr>
            </w:pPr>
          </w:p>
          <w:p w14:paraId="5C131FAB" w14:textId="77777777" w:rsidR="00933AAD" w:rsidRPr="00B71043" w:rsidRDefault="00933AAD" w:rsidP="00933AAD">
            <w:pPr>
              <w:tabs>
                <w:tab w:val="left" w:pos="3653"/>
              </w:tabs>
              <w:rPr>
                <w:rFonts w:ascii="Untitled Sans" w:hAnsi="Untitled Sans" w:cs="Arial"/>
              </w:rPr>
            </w:pPr>
          </w:p>
          <w:p w14:paraId="64B2CA25" w14:textId="77777777" w:rsidR="00933AAD" w:rsidRPr="00B71043" w:rsidRDefault="00933AAD" w:rsidP="00933AAD">
            <w:pPr>
              <w:tabs>
                <w:tab w:val="left" w:pos="3653"/>
              </w:tabs>
              <w:rPr>
                <w:rFonts w:ascii="Untitled Sans" w:hAnsi="Untitled Sans" w:cs="Arial"/>
              </w:rPr>
            </w:pPr>
          </w:p>
          <w:p w14:paraId="3A01E447" w14:textId="77777777" w:rsidR="00933AAD" w:rsidRPr="00B71043" w:rsidRDefault="00933AAD" w:rsidP="00933AAD">
            <w:pPr>
              <w:tabs>
                <w:tab w:val="left" w:pos="3653"/>
              </w:tabs>
              <w:rPr>
                <w:rFonts w:ascii="Untitled Sans" w:hAnsi="Untitled Sans" w:cs="Arial"/>
              </w:rPr>
            </w:pPr>
          </w:p>
          <w:p w14:paraId="759F54C7" w14:textId="77777777" w:rsidR="00933AAD" w:rsidRPr="00B71043" w:rsidRDefault="00933AAD" w:rsidP="00933AAD">
            <w:pPr>
              <w:tabs>
                <w:tab w:val="left" w:pos="3653"/>
              </w:tabs>
              <w:rPr>
                <w:rFonts w:ascii="Untitled Sans" w:hAnsi="Untitled Sans" w:cs="Arial"/>
              </w:rPr>
            </w:pPr>
          </w:p>
          <w:p w14:paraId="7C844017" w14:textId="77777777" w:rsidR="00933AAD" w:rsidRPr="00B71043" w:rsidRDefault="00933AAD" w:rsidP="00933AAD">
            <w:pPr>
              <w:tabs>
                <w:tab w:val="left" w:pos="3653"/>
              </w:tabs>
              <w:rPr>
                <w:rFonts w:ascii="Untitled Sans" w:hAnsi="Untitled Sans" w:cs="Arial"/>
              </w:rPr>
            </w:pPr>
          </w:p>
          <w:p w14:paraId="789B9E79" w14:textId="77777777" w:rsidR="00933AAD" w:rsidRPr="00B71043" w:rsidRDefault="00933AAD" w:rsidP="00933AAD">
            <w:pPr>
              <w:tabs>
                <w:tab w:val="left" w:pos="3653"/>
              </w:tabs>
              <w:rPr>
                <w:rFonts w:ascii="Untitled Sans" w:hAnsi="Untitled Sans" w:cs="Arial"/>
              </w:rPr>
            </w:pPr>
          </w:p>
        </w:tc>
        <w:tc>
          <w:tcPr>
            <w:tcW w:w="6974" w:type="dxa"/>
          </w:tcPr>
          <w:p w14:paraId="051B8C5C" w14:textId="77777777" w:rsidR="00933AAD" w:rsidRPr="00B71043" w:rsidRDefault="00933AAD" w:rsidP="00933AAD">
            <w:pPr>
              <w:tabs>
                <w:tab w:val="left" w:pos="3653"/>
              </w:tabs>
              <w:rPr>
                <w:rFonts w:ascii="Untitled Sans" w:hAnsi="Untitled Sans" w:cs="Arial"/>
                <w:b/>
              </w:rPr>
            </w:pPr>
            <w:r w:rsidRPr="00B71043">
              <w:rPr>
                <w:rFonts w:ascii="Untitled Sans" w:hAnsi="Untitled Sans" w:cs="Arial"/>
                <w:b/>
                <w:sz w:val="20"/>
                <w:szCs w:val="20"/>
              </w:rPr>
              <w:t>Chief Executive self-assessment</w:t>
            </w:r>
          </w:p>
        </w:tc>
      </w:tr>
      <w:tr w:rsidR="00933AAD" w14:paraId="3F49B37A" w14:textId="77777777" w:rsidTr="00933AAD">
        <w:tc>
          <w:tcPr>
            <w:tcW w:w="8075" w:type="dxa"/>
          </w:tcPr>
          <w:p w14:paraId="2EF9C3D0" w14:textId="77777777" w:rsidR="00933AAD" w:rsidRPr="00B71043" w:rsidRDefault="00933AAD" w:rsidP="00933AAD">
            <w:pPr>
              <w:tabs>
                <w:tab w:val="left" w:pos="3653"/>
              </w:tabs>
              <w:rPr>
                <w:rFonts w:ascii="Untitled Sans" w:hAnsi="Untitled Sans" w:cs="Arial"/>
                <w:b/>
                <w:sz w:val="20"/>
                <w:szCs w:val="20"/>
              </w:rPr>
            </w:pPr>
            <w:r w:rsidRPr="00B71043">
              <w:rPr>
                <w:rFonts w:ascii="Untitled Sans" w:hAnsi="Untitled Sans" w:cs="Arial"/>
                <w:b/>
                <w:sz w:val="20"/>
                <w:szCs w:val="20"/>
              </w:rPr>
              <w:t>Portfolio Minister assessment/feedback</w:t>
            </w:r>
          </w:p>
          <w:p w14:paraId="3ED9E1A6" w14:textId="77777777" w:rsidR="00933AAD" w:rsidRPr="00B71043" w:rsidRDefault="00933AAD" w:rsidP="00933AAD">
            <w:pPr>
              <w:tabs>
                <w:tab w:val="left" w:pos="3653"/>
              </w:tabs>
              <w:rPr>
                <w:rFonts w:ascii="Untitled Sans" w:hAnsi="Untitled Sans" w:cs="Arial"/>
              </w:rPr>
            </w:pPr>
          </w:p>
          <w:p w14:paraId="47B26409" w14:textId="77777777" w:rsidR="00933AAD" w:rsidRPr="00B71043" w:rsidRDefault="00933AAD" w:rsidP="00933AAD">
            <w:pPr>
              <w:tabs>
                <w:tab w:val="left" w:pos="3653"/>
              </w:tabs>
              <w:rPr>
                <w:rFonts w:ascii="Untitled Sans" w:hAnsi="Untitled Sans" w:cs="Arial"/>
              </w:rPr>
            </w:pPr>
          </w:p>
          <w:p w14:paraId="21B49918" w14:textId="77777777" w:rsidR="00933AAD" w:rsidRPr="00B71043" w:rsidRDefault="00933AAD" w:rsidP="00933AAD">
            <w:pPr>
              <w:tabs>
                <w:tab w:val="left" w:pos="3653"/>
              </w:tabs>
              <w:rPr>
                <w:rFonts w:ascii="Untitled Sans" w:hAnsi="Untitled Sans" w:cs="Arial"/>
              </w:rPr>
            </w:pPr>
          </w:p>
          <w:p w14:paraId="2861EFCF" w14:textId="77777777" w:rsidR="00933AAD" w:rsidRPr="00B71043" w:rsidRDefault="00933AAD" w:rsidP="00933AAD">
            <w:pPr>
              <w:tabs>
                <w:tab w:val="left" w:pos="3653"/>
              </w:tabs>
              <w:rPr>
                <w:rFonts w:ascii="Untitled Sans" w:hAnsi="Untitled Sans" w:cs="Arial"/>
              </w:rPr>
            </w:pPr>
          </w:p>
          <w:p w14:paraId="5039939E" w14:textId="77777777" w:rsidR="00933AAD" w:rsidRPr="00B71043" w:rsidRDefault="00933AAD" w:rsidP="00933AAD">
            <w:pPr>
              <w:tabs>
                <w:tab w:val="left" w:pos="3653"/>
              </w:tabs>
              <w:rPr>
                <w:rFonts w:ascii="Untitled Sans" w:hAnsi="Untitled Sans" w:cs="Arial"/>
              </w:rPr>
            </w:pPr>
          </w:p>
          <w:p w14:paraId="4BE0EFD0" w14:textId="77777777" w:rsidR="00933AAD" w:rsidRPr="00B71043" w:rsidRDefault="00933AAD" w:rsidP="00933AAD">
            <w:pPr>
              <w:tabs>
                <w:tab w:val="left" w:pos="3653"/>
              </w:tabs>
              <w:rPr>
                <w:rFonts w:ascii="Untitled Sans" w:hAnsi="Untitled Sans" w:cs="Arial"/>
              </w:rPr>
            </w:pPr>
          </w:p>
          <w:p w14:paraId="0F5CC91F" w14:textId="77777777" w:rsidR="00933AAD" w:rsidRPr="00B71043" w:rsidRDefault="00933AAD" w:rsidP="00933AAD">
            <w:pPr>
              <w:tabs>
                <w:tab w:val="left" w:pos="3653"/>
              </w:tabs>
              <w:rPr>
                <w:rFonts w:ascii="Untitled Sans" w:hAnsi="Untitled Sans" w:cs="Arial"/>
              </w:rPr>
            </w:pPr>
          </w:p>
          <w:p w14:paraId="759C5378" w14:textId="77777777" w:rsidR="00933AAD" w:rsidRPr="00B71043" w:rsidRDefault="00933AAD" w:rsidP="00933AAD">
            <w:pPr>
              <w:tabs>
                <w:tab w:val="left" w:pos="3653"/>
              </w:tabs>
              <w:rPr>
                <w:rFonts w:ascii="Untitled Sans" w:hAnsi="Untitled Sans" w:cs="Arial"/>
              </w:rPr>
            </w:pPr>
          </w:p>
          <w:p w14:paraId="093B1F0E" w14:textId="77777777" w:rsidR="00933AAD" w:rsidRPr="00B71043" w:rsidRDefault="00933AAD" w:rsidP="00933AAD">
            <w:pPr>
              <w:tabs>
                <w:tab w:val="left" w:pos="3653"/>
              </w:tabs>
              <w:rPr>
                <w:rFonts w:ascii="Untitled Sans" w:hAnsi="Untitled Sans" w:cs="Arial"/>
              </w:rPr>
            </w:pPr>
          </w:p>
          <w:p w14:paraId="3C230453" w14:textId="77777777" w:rsidR="00933AAD" w:rsidRPr="00B71043" w:rsidRDefault="00933AAD" w:rsidP="00933AAD">
            <w:pPr>
              <w:tabs>
                <w:tab w:val="left" w:pos="3653"/>
              </w:tabs>
              <w:rPr>
                <w:rFonts w:ascii="Untitled Sans" w:hAnsi="Untitled Sans" w:cs="Arial"/>
              </w:rPr>
            </w:pPr>
          </w:p>
          <w:p w14:paraId="2669AC63" w14:textId="77777777" w:rsidR="00933AAD" w:rsidRPr="00B71043" w:rsidRDefault="00933AAD" w:rsidP="00933AAD">
            <w:pPr>
              <w:tabs>
                <w:tab w:val="left" w:pos="3653"/>
              </w:tabs>
              <w:rPr>
                <w:rFonts w:ascii="Untitled Sans" w:hAnsi="Untitled Sans" w:cs="Arial"/>
              </w:rPr>
            </w:pPr>
          </w:p>
          <w:p w14:paraId="3F070956" w14:textId="77777777" w:rsidR="00933AAD" w:rsidRPr="00B71043" w:rsidRDefault="00933AAD" w:rsidP="00933AAD">
            <w:pPr>
              <w:tabs>
                <w:tab w:val="left" w:pos="3653"/>
              </w:tabs>
              <w:rPr>
                <w:rFonts w:ascii="Untitled Sans" w:hAnsi="Untitled Sans" w:cs="Arial"/>
              </w:rPr>
            </w:pPr>
          </w:p>
        </w:tc>
        <w:tc>
          <w:tcPr>
            <w:tcW w:w="6974" w:type="dxa"/>
          </w:tcPr>
          <w:p w14:paraId="0BFE0B00" w14:textId="77777777" w:rsidR="00933AAD" w:rsidRPr="00B71043" w:rsidRDefault="00933AAD" w:rsidP="00933AAD">
            <w:pPr>
              <w:tabs>
                <w:tab w:val="left" w:pos="3653"/>
              </w:tabs>
              <w:rPr>
                <w:rFonts w:ascii="Untitled Sans" w:hAnsi="Untitled Sans" w:cs="Arial"/>
                <w:b/>
              </w:rPr>
            </w:pPr>
            <w:r w:rsidRPr="00B71043">
              <w:rPr>
                <w:rFonts w:ascii="Untitled Sans" w:hAnsi="Untitled Sans" w:cs="Arial"/>
                <w:b/>
                <w:sz w:val="20"/>
                <w:szCs w:val="20"/>
              </w:rPr>
              <w:t>Portfolio Minister assessment/feedback</w:t>
            </w:r>
          </w:p>
          <w:p w14:paraId="2BF8C1EA" w14:textId="77777777" w:rsidR="00933AAD" w:rsidRPr="00B71043" w:rsidRDefault="00933AAD" w:rsidP="00933AAD">
            <w:pPr>
              <w:tabs>
                <w:tab w:val="left" w:pos="3653"/>
              </w:tabs>
              <w:rPr>
                <w:rFonts w:ascii="Untitled Sans" w:hAnsi="Untitled Sans" w:cs="Arial"/>
              </w:rPr>
            </w:pPr>
          </w:p>
          <w:p w14:paraId="0133E95B" w14:textId="77777777" w:rsidR="00933AAD" w:rsidRPr="00B71043" w:rsidRDefault="00933AAD" w:rsidP="00933AAD">
            <w:pPr>
              <w:tabs>
                <w:tab w:val="left" w:pos="3653"/>
              </w:tabs>
              <w:rPr>
                <w:rFonts w:ascii="Untitled Sans" w:hAnsi="Untitled Sans" w:cs="Arial"/>
              </w:rPr>
            </w:pPr>
          </w:p>
          <w:p w14:paraId="3F8BF624" w14:textId="77777777" w:rsidR="00933AAD" w:rsidRPr="00B71043" w:rsidRDefault="00933AAD" w:rsidP="00933AAD">
            <w:pPr>
              <w:tabs>
                <w:tab w:val="left" w:pos="3653"/>
              </w:tabs>
              <w:rPr>
                <w:rFonts w:ascii="Untitled Sans" w:hAnsi="Untitled Sans" w:cs="Arial"/>
              </w:rPr>
            </w:pPr>
          </w:p>
          <w:p w14:paraId="776E91C0" w14:textId="77777777" w:rsidR="00933AAD" w:rsidRPr="00B71043" w:rsidRDefault="00933AAD" w:rsidP="00933AAD">
            <w:pPr>
              <w:tabs>
                <w:tab w:val="left" w:pos="3653"/>
              </w:tabs>
              <w:rPr>
                <w:rFonts w:ascii="Untitled Sans" w:hAnsi="Untitled Sans" w:cs="Arial"/>
              </w:rPr>
            </w:pPr>
          </w:p>
          <w:p w14:paraId="67DA73C6" w14:textId="77777777" w:rsidR="00933AAD" w:rsidRPr="00B71043" w:rsidRDefault="00933AAD" w:rsidP="00933AAD">
            <w:pPr>
              <w:tabs>
                <w:tab w:val="left" w:pos="3653"/>
              </w:tabs>
              <w:rPr>
                <w:rFonts w:ascii="Untitled Sans" w:hAnsi="Untitled Sans" w:cs="Arial"/>
              </w:rPr>
            </w:pPr>
          </w:p>
          <w:p w14:paraId="42986B0A" w14:textId="77777777" w:rsidR="00933AAD" w:rsidRPr="00B71043" w:rsidRDefault="00933AAD" w:rsidP="00933AAD">
            <w:pPr>
              <w:tabs>
                <w:tab w:val="left" w:pos="3653"/>
              </w:tabs>
              <w:rPr>
                <w:rFonts w:ascii="Untitled Sans" w:hAnsi="Untitled Sans" w:cs="Arial"/>
              </w:rPr>
            </w:pPr>
          </w:p>
          <w:p w14:paraId="6C4F3EFD" w14:textId="77777777" w:rsidR="00933AAD" w:rsidRPr="00B71043" w:rsidRDefault="00933AAD" w:rsidP="00933AAD">
            <w:pPr>
              <w:tabs>
                <w:tab w:val="left" w:pos="3653"/>
              </w:tabs>
              <w:rPr>
                <w:rFonts w:ascii="Untitled Sans" w:hAnsi="Untitled Sans" w:cs="Arial"/>
              </w:rPr>
            </w:pPr>
          </w:p>
          <w:p w14:paraId="37306061" w14:textId="77777777" w:rsidR="00933AAD" w:rsidRPr="00B71043" w:rsidRDefault="00933AAD" w:rsidP="00933AAD">
            <w:pPr>
              <w:tabs>
                <w:tab w:val="left" w:pos="3653"/>
              </w:tabs>
              <w:rPr>
                <w:rFonts w:ascii="Untitled Sans" w:hAnsi="Untitled Sans" w:cs="Arial"/>
              </w:rPr>
            </w:pPr>
          </w:p>
          <w:p w14:paraId="55EE3570" w14:textId="77777777" w:rsidR="00933AAD" w:rsidRPr="00B71043" w:rsidRDefault="00933AAD" w:rsidP="00933AAD">
            <w:pPr>
              <w:tabs>
                <w:tab w:val="left" w:pos="3653"/>
              </w:tabs>
              <w:rPr>
                <w:rFonts w:ascii="Untitled Sans" w:hAnsi="Untitled Sans" w:cs="Arial"/>
              </w:rPr>
            </w:pPr>
          </w:p>
          <w:p w14:paraId="2E84FF7A" w14:textId="77777777" w:rsidR="00933AAD" w:rsidRPr="00B71043" w:rsidRDefault="00933AAD" w:rsidP="00933AAD">
            <w:pPr>
              <w:tabs>
                <w:tab w:val="left" w:pos="3653"/>
              </w:tabs>
              <w:rPr>
                <w:rFonts w:ascii="Untitled Sans" w:hAnsi="Untitled Sans" w:cs="Arial"/>
              </w:rPr>
            </w:pPr>
          </w:p>
        </w:tc>
      </w:tr>
    </w:tbl>
    <w:p w14:paraId="3F268040" w14:textId="77777777" w:rsidR="00B71043" w:rsidRPr="00B71043" w:rsidRDefault="00B71043" w:rsidP="00B71043">
      <w:pPr>
        <w:rPr>
          <w:rFonts w:ascii="Untitled Sans" w:hAnsi="Untitled Sans"/>
        </w:rPr>
      </w:pPr>
    </w:p>
    <w:p w14:paraId="4AE857CF" w14:textId="77777777" w:rsidR="00B71043" w:rsidRDefault="00B71043" w:rsidP="00B71043">
      <w:pPr>
        <w:rPr>
          <w:rFonts w:ascii="Untitled Sans" w:hAnsi="Untitled Sans"/>
        </w:rPr>
      </w:pPr>
    </w:p>
    <w:tbl>
      <w:tblPr>
        <w:tblStyle w:val="TableGrid"/>
        <w:tblpPr w:leftFromText="181" w:rightFromText="181" w:vertAnchor="text" w:tblpY="1"/>
        <w:tblOverlap w:val="never"/>
        <w:tblW w:w="5000" w:type="pct"/>
        <w:tblLayout w:type="fixed"/>
        <w:tblLook w:val="04A0" w:firstRow="1" w:lastRow="0" w:firstColumn="1" w:lastColumn="0" w:noHBand="0" w:noVBand="1"/>
      </w:tblPr>
      <w:tblGrid>
        <w:gridCol w:w="1842"/>
        <w:gridCol w:w="5845"/>
        <w:gridCol w:w="2377"/>
        <w:gridCol w:w="5334"/>
      </w:tblGrid>
      <w:tr w:rsidR="00B71043" w:rsidRPr="006916D1" w14:paraId="3E6682B7" w14:textId="77777777" w:rsidTr="00B71043">
        <w:trPr>
          <w:trHeight w:val="369"/>
        </w:trPr>
        <w:tc>
          <w:tcPr>
            <w:tcW w:w="5000" w:type="pct"/>
            <w:gridSpan w:val="4"/>
            <w:tcBorders>
              <w:top w:val="nil"/>
              <w:left w:val="nil"/>
              <w:bottom w:val="single" w:sz="4" w:space="0" w:color="auto"/>
              <w:right w:val="nil"/>
            </w:tcBorders>
            <w:shd w:val="clear" w:color="auto" w:fill="auto"/>
          </w:tcPr>
          <w:p w14:paraId="7AE85735" w14:textId="5DB16972" w:rsidR="00B71043" w:rsidRPr="00D965F9" w:rsidRDefault="00B71043" w:rsidP="00E170DD">
            <w:pPr>
              <w:autoSpaceDE w:val="0"/>
              <w:autoSpaceDN w:val="0"/>
              <w:adjustRightInd w:val="0"/>
              <w:rPr>
                <w:rFonts w:cs="Arial"/>
                <w:b/>
                <w:bCs/>
                <w:color w:val="FFFFFF" w:themeColor="background1"/>
              </w:rPr>
            </w:pPr>
            <w:r w:rsidRPr="00B71043">
              <w:rPr>
                <w:rFonts w:ascii="Untitled Sans" w:hAnsi="Untitled Sans"/>
                <w:b/>
                <w:bCs/>
                <w:color w:val="198CA1"/>
                <w:sz w:val="36"/>
                <w:szCs w:val="36"/>
              </w:rPr>
              <w:t xml:space="preserve">Section </w:t>
            </w:r>
            <w:r>
              <w:rPr>
                <w:rFonts w:ascii="Untitled Sans" w:hAnsi="Untitled Sans"/>
                <w:b/>
                <w:bCs/>
                <w:color w:val="198CA1"/>
                <w:sz w:val="36"/>
                <w:szCs w:val="36"/>
              </w:rPr>
              <w:t>E</w:t>
            </w:r>
            <w:r w:rsidRPr="00B71043">
              <w:rPr>
                <w:rFonts w:ascii="Untitled Sans" w:hAnsi="Untitled Sans"/>
                <w:b/>
                <w:bCs/>
                <w:color w:val="198CA1"/>
                <w:sz w:val="36"/>
                <w:szCs w:val="36"/>
              </w:rPr>
              <w:t xml:space="preserve">: </w:t>
            </w:r>
            <w:r>
              <w:rPr>
                <w:rFonts w:ascii="Untitled Sans" w:hAnsi="Untitled Sans"/>
                <w:b/>
                <w:bCs/>
                <w:color w:val="198CA1"/>
                <w:sz w:val="36"/>
                <w:szCs w:val="36"/>
              </w:rPr>
              <w:t xml:space="preserve">Performance Review Record  </w:t>
            </w:r>
            <w:r w:rsidRPr="00B71043">
              <w:rPr>
                <w:rFonts w:ascii="Untitled Sans" w:hAnsi="Untitled Sans"/>
                <w:b/>
                <w:bCs/>
                <w:color w:val="198CA1"/>
                <w:sz w:val="36"/>
                <w:szCs w:val="36"/>
              </w:rPr>
              <w:t xml:space="preserve">  </w:t>
            </w:r>
          </w:p>
        </w:tc>
      </w:tr>
      <w:tr w:rsidR="00B71043" w:rsidRPr="006916D1" w14:paraId="50C9A6DC" w14:textId="77777777" w:rsidTr="00B71043">
        <w:trPr>
          <w:trHeight w:val="369"/>
        </w:trPr>
        <w:tc>
          <w:tcPr>
            <w:tcW w:w="2496" w:type="pct"/>
            <w:gridSpan w:val="2"/>
            <w:tcBorders>
              <w:top w:val="single" w:sz="4" w:space="0" w:color="auto"/>
            </w:tcBorders>
            <w:shd w:val="clear" w:color="auto" w:fill="198CA1"/>
          </w:tcPr>
          <w:p w14:paraId="2BE58395" w14:textId="77777777" w:rsidR="00B71043" w:rsidRPr="00D965F9" w:rsidRDefault="00B71043" w:rsidP="00E170DD">
            <w:pPr>
              <w:autoSpaceDE w:val="0"/>
              <w:autoSpaceDN w:val="0"/>
              <w:adjustRightInd w:val="0"/>
              <w:rPr>
                <w:rFonts w:cs="Arial"/>
                <w:b/>
                <w:bCs/>
                <w:color w:val="FFFFFF" w:themeColor="background1"/>
                <w:sz w:val="24"/>
                <w:szCs w:val="24"/>
              </w:rPr>
            </w:pPr>
            <w:r w:rsidRPr="00D965F9">
              <w:rPr>
                <w:rFonts w:cs="Arial"/>
                <w:b/>
                <w:bCs/>
                <w:color w:val="FFFFFF" w:themeColor="background1"/>
                <w:sz w:val="24"/>
                <w:szCs w:val="24"/>
              </w:rPr>
              <w:lastRenderedPageBreak/>
              <w:t>Chief Executive</w:t>
            </w:r>
          </w:p>
        </w:tc>
        <w:tc>
          <w:tcPr>
            <w:tcW w:w="2504" w:type="pct"/>
            <w:gridSpan w:val="2"/>
            <w:tcBorders>
              <w:top w:val="single" w:sz="4" w:space="0" w:color="auto"/>
            </w:tcBorders>
            <w:shd w:val="clear" w:color="auto" w:fill="198CA1"/>
          </w:tcPr>
          <w:p w14:paraId="1EF5A50D" w14:textId="77777777" w:rsidR="00B71043" w:rsidRPr="00D965F9" w:rsidRDefault="00B71043" w:rsidP="00E170DD">
            <w:pPr>
              <w:autoSpaceDE w:val="0"/>
              <w:autoSpaceDN w:val="0"/>
              <w:adjustRightInd w:val="0"/>
              <w:rPr>
                <w:rFonts w:cs="HelveticaNeueLTStd-Lt"/>
                <w:b/>
                <w:bCs/>
                <w:color w:val="FFFFFF" w:themeColor="background1"/>
                <w:sz w:val="24"/>
                <w:szCs w:val="24"/>
              </w:rPr>
            </w:pPr>
            <w:r w:rsidRPr="00D965F9">
              <w:rPr>
                <w:rFonts w:cs="Arial"/>
                <w:b/>
                <w:bCs/>
                <w:color w:val="FFFFFF" w:themeColor="background1"/>
                <w:sz w:val="24"/>
                <w:szCs w:val="24"/>
              </w:rPr>
              <w:t xml:space="preserve">Portfolio Minister(s) </w:t>
            </w:r>
          </w:p>
        </w:tc>
      </w:tr>
      <w:tr w:rsidR="00B71043" w:rsidRPr="002509ED" w14:paraId="76128665" w14:textId="77777777" w:rsidTr="00B71043">
        <w:trPr>
          <w:trHeight w:val="537"/>
        </w:trPr>
        <w:tc>
          <w:tcPr>
            <w:tcW w:w="598" w:type="pct"/>
            <w:shd w:val="clear" w:color="auto" w:fill="198CA1"/>
          </w:tcPr>
          <w:p w14:paraId="6313162B" w14:textId="77777777" w:rsidR="00B71043" w:rsidRPr="00D965F9" w:rsidRDefault="00B71043" w:rsidP="00E170DD">
            <w:pPr>
              <w:rPr>
                <w:b/>
                <w:color w:val="FFFFFF" w:themeColor="background1"/>
                <w:sz w:val="24"/>
                <w:szCs w:val="24"/>
              </w:rPr>
            </w:pPr>
            <w:r w:rsidRPr="00D965F9">
              <w:rPr>
                <w:b/>
                <w:color w:val="FFFFFF" w:themeColor="background1"/>
                <w:sz w:val="24"/>
                <w:szCs w:val="24"/>
              </w:rPr>
              <w:t>Name:</w:t>
            </w:r>
          </w:p>
          <w:p w14:paraId="6E465E10" w14:textId="77777777" w:rsidR="00B71043" w:rsidRPr="00D965F9" w:rsidRDefault="00B71043" w:rsidP="00E170DD">
            <w:pPr>
              <w:rPr>
                <w:b/>
                <w:color w:val="FFFFFF" w:themeColor="background1"/>
                <w:sz w:val="24"/>
                <w:szCs w:val="24"/>
              </w:rPr>
            </w:pPr>
          </w:p>
        </w:tc>
        <w:tc>
          <w:tcPr>
            <w:tcW w:w="1898" w:type="pct"/>
          </w:tcPr>
          <w:p w14:paraId="1C9381FA" w14:textId="77777777" w:rsidR="00B71043" w:rsidRPr="00D300F9" w:rsidRDefault="00B71043" w:rsidP="00E170DD">
            <w:pPr>
              <w:autoSpaceDE w:val="0"/>
              <w:autoSpaceDN w:val="0"/>
              <w:adjustRightInd w:val="0"/>
              <w:rPr>
                <w:rFonts w:cs="Arial"/>
                <w:color w:val="D1D1D1" w:themeColor="background2" w:themeShade="E6"/>
              </w:rPr>
            </w:pPr>
            <w:r w:rsidRPr="00D300F9">
              <w:rPr>
                <w:rFonts w:cs="Arial"/>
                <w:color w:val="D1D1D1" w:themeColor="background2" w:themeShade="E6"/>
              </w:rPr>
              <w:t>[Enter chief executive name]</w:t>
            </w:r>
          </w:p>
        </w:tc>
        <w:tc>
          <w:tcPr>
            <w:tcW w:w="772" w:type="pct"/>
            <w:shd w:val="clear" w:color="auto" w:fill="198CA1"/>
          </w:tcPr>
          <w:p w14:paraId="61EE1887" w14:textId="77777777" w:rsidR="00B71043" w:rsidRPr="00D965F9" w:rsidRDefault="00B71043" w:rsidP="00E170DD">
            <w:pPr>
              <w:rPr>
                <w:b/>
                <w:color w:val="FFFFFF" w:themeColor="background1"/>
                <w:sz w:val="24"/>
                <w:szCs w:val="24"/>
              </w:rPr>
            </w:pPr>
            <w:r w:rsidRPr="00D965F9">
              <w:rPr>
                <w:b/>
                <w:color w:val="FFFFFF" w:themeColor="background1"/>
                <w:sz w:val="24"/>
                <w:szCs w:val="24"/>
              </w:rPr>
              <w:t>Name:</w:t>
            </w:r>
          </w:p>
        </w:tc>
        <w:tc>
          <w:tcPr>
            <w:tcW w:w="1732" w:type="pct"/>
          </w:tcPr>
          <w:p w14:paraId="062FE28A" w14:textId="77777777" w:rsidR="00B71043" w:rsidRPr="00D300F9" w:rsidRDefault="00B71043" w:rsidP="00E170DD">
            <w:pPr>
              <w:autoSpaceDE w:val="0"/>
              <w:autoSpaceDN w:val="0"/>
              <w:adjustRightInd w:val="0"/>
              <w:rPr>
                <w:rFonts w:cs="Arial"/>
                <w:color w:val="D1D1D1" w:themeColor="background2" w:themeShade="E6"/>
              </w:rPr>
            </w:pPr>
            <w:r w:rsidRPr="00D300F9">
              <w:rPr>
                <w:rFonts w:cs="Arial"/>
                <w:color w:val="D1D1D1" w:themeColor="background2" w:themeShade="E6"/>
              </w:rPr>
              <w:t>[Name and title of Minister]</w:t>
            </w:r>
          </w:p>
        </w:tc>
      </w:tr>
      <w:tr w:rsidR="00B71043" w:rsidRPr="002509ED" w14:paraId="1F6AF71A" w14:textId="77777777" w:rsidTr="00B71043">
        <w:trPr>
          <w:trHeight w:val="537"/>
        </w:trPr>
        <w:tc>
          <w:tcPr>
            <w:tcW w:w="598" w:type="pct"/>
            <w:shd w:val="clear" w:color="auto" w:fill="198CA1"/>
          </w:tcPr>
          <w:p w14:paraId="3FBACEB9" w14:textId="77777777" w:rsidR="00B71043" w:rsidRPr="00D965F9" w:rsidRDefault="00B71043" w:rsidP="00E170DD">
            <w:pPr>
              <w:rPr>
                <w:b/>
                <w:color w:val="FFFFFF" w:themeColor="background1"/>
                <w:sz w:val="24"/>
                <w:szCs w:val="24"/>
              </w:rPr>
            </w:pPr>
            <w:r w:rsidRPr="00D965F9">
              <w:rPr>
                <w:b/>
                <w:color w:val="FFFFFF" w:themeColor="background1"/>
                <w:sz w:val="24"/>
                <w:szCs w:val="24"/>
              </w:rPr>
              <w:t>Agency:</w:t>
            </w:r>
          </w:p>
        </w:tc>
        <w:tc>
          <w:tcPr>
            <w:tcW w:w="1898" w:type="pct"/>
          </w:tcPr>
          <w:p w14:paraId="7C9956C3" w14:textId="77777777" w:rsidR="00B71043" w:rsidRPr="00D300F9" w:rsidRDefault="00B71043" w:rsidP="00E170DD">
            <w:pPr>
              <w:autoSpaceDE w:val="0"/>
              <w:autoSpaceDN w:val="0"/>
              <w:adjustRightInd w:val="0"/>
              <w:rPr>
                <w:rFonts w:cs="Arial"/>
                <w:color w:val="D1D1D1" w:themeColor="background2" w:themeShade="E6"/>
              </w:rPr>
            </w:pPr>
            <w:r w:rsidRPr="00D300F9">
              <w:rPr>
                <w:rFonts w:cs="Arial"/>
                <w:color w:val="D1D1D1" w:themeColor="background2" w:themeShade="E6"/>
              </w:rPr>
              <w:t>[Enter agency name]</w:t>
            </w:r>
          </w:p>
        </w:tc>
        <w:tc>
          <w:tcPr>
            <w:tcW w:w="772" w:type="pct"/>
            <w:shd w:val="clear" w:color="auto" w:fill="198CA1"/>
          </w:tcPr>
          <w:p w14:paraId="21A26297" w14:textId="77777777" w:rsidR="00B71043" w:rsidRPr="00D965F9" w:rsidRDefault="00B71043" w:rsidP="00E170DD">
            <w:pPr>
              <w:rPr>
                <w:b/>
                <w:color w:val="FFFFFF" w:themeColor="background1"/>
                <w:sz w:val="24"/>
                <w:szCs w:val="24"/>
              </w:rPr>
            </w:pPr>
            <w:r w:rsidRPr="00D965F9">
              <w:rPr>
                <w:b/>
                <w:color w:val="FFFFFF" w:themeColor="background1"/>
                <w:sz w:val="24"/>
                <w:szCs w:val="24"/>
              </w:rPr>
              <w:t>Portfolio:</w:t>
            </w:r>
          </w:p>
        </w:tc>
        <w:tc>
          <w:tcPr>
            <w:tcW w:w="1732" w:type="pct"/>
          </w:tcPr>
          <w:p w14:paraId="6DACF61F" w14:textId="77777777" w:rsidR="00B71043" w:rsidRPr="00D300F9" w:rsidRDefault="00B71043" w:rsidP="00E170DD">
            <w:pPr>
              <w:autoSpaceDE w:val="0"/>
              <w:autoSpaceDN w:val="0"/>
              <w:adjustRightInd w:val="0"/>
              <w:rPr>
                <w:rFonts w:cs="Arial"/>
                <w:color w:val="D1D1D1" w:themeColor="background2" w:themeShade="E6"/>
              </w:rPr>
            </w:pPr>
            <w:r w:rsidRPr="00D300F9">
              <w:rPr>
                <w:rFonts w:cs="Arial"/>
                <w:color w:val="D1D1D1" w:themeColor="background2" w:themeShade="E6"/>
              </w:rPr>
              <w:t>[portfolio name]</w:t>
            </w:r>
          </w:p>
        </w:tc>
      </w:tr>
    </w:tbl>
    <w:p w14:paraId="1E6DF05A" w14:textId="77777777" w:rsidR="00B71043" w:rsidRPr="00B71043" w:rsidRDefault="00B71043" w:rsidP="00B71043">
      <w:pPr>
        <w:rPr>
          <w:rFonts w:ascii="Untitled Sans" w:hAnsi="Untitled Sans"/>
        </w:rPr>
      </w:pPr>
    </w:p>
    <w:p w14:paraId="3EFC0097" w14:textId="77777777" w:rsidR="00B71043" w:rsidRDefault="00B71043" w:rsidP="00B71043">
      <w:pPr>
        <w:rPr>
          <w:rFonts w:ascii="Untitled Sans" w:hAnsi="Untitled Sans"/>
        </w:rPr>
      </w:pPr>
    </w:p>
    <w:p w14:paraId="6399D48C" w14:textId="77777777" w:rsidR="00B71043" w:rsidRPr="00B71043" w:rsidRDefault="00B71043" w:rsidP="00B71043">
      <w:pPr>
        <w:rPr>
          <w:rFonts w:ascii="Untitled Sans" w:hAnsi="Untitled Sans"/>
        </w:rPr>
      </w:pPr>
    </w:p>
    <w:tbl>
      <w:tblPr>
        <w:tblStyle w:val="GridTable1Light"/>
        <w:tblW w:w="15446" w:type="dxa"/>
        <w:tblLook w:val="04A0" w:firstRow="1" w:lastRow="0" w:firstColumn="1" w:lastColumn="0" w:noHBand="0" w:noVBand="1"/>
      </w:tblPr>
      <w:tblGrid>
        <w:gridCol w:w="1806"/>
        <w:gridCol w:w="3372"/>
        <w:gridCol w:w="1128"/>
        <w:gridCol w:w="3372"/>
        <w:gridCol w:w="1128"/>
        <w:gridCol w:w="3512"/>
        <w:gridCol w:w="1128"/>
      </w:tblGrid>
      <w:tr w:rsidR="00B71043" w:rsidRPr="00F74D1E" w14:paraId="4ADA087A" w14:textId="77777777" w:rsidTr="00710F26">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5446" w:type="dxa"/>
            <w:gridSpan w:val="7"/>
            <w:tcBorders>
              <w:top w:val="nil"/>
              <w:left w:val="nil"/>
              <w:bottom w:val="nil"/>
              <w:right w:val="nil"/>
            </w:tcBorders>
            <w:shd w:val="clear" w:color="auto" w:fill="auto"/>
          </w:tcPr>
          <w:p w14:paraId="380FA281" w14:textId="34473224" w:rsidR="00B71043" w:rsidRPr="00B71043" w:rsidRDefault="00B71043" w:rsidP="00E170DD">
            <w:pPr>
              <w:rPr>
                <w:color w:val="FFFFFF" w:themeColor="background1"/>
              </w:rPr>
            </w:pPr>
            <w:r>
              <w:rPr>
                <w:rFonts w:ascii="Untitled Sans" w:hAnsi="Untitled Sans"/>
                <w:color w:val="198CA1"/>
                <w:sz w:val="36"/>
                <w:szCs w:val="36"/>
              </w:rPr>
              <w:t>Confirmation of Performance Agreement</w:t>
            </w:r>
            <w:r w:rsidRPr="00B71043">
              <w:rPr>
                <w:rFonts w:ascii="Untitled Sans" w:hAnsi="Untitled Sans"/>
                <w:color w:val="198CA1"/>
                <w:sz w:val="36"/>
                <w:szCs w:val="36"/>
              </w:rPr>
              <w:t xml:space="preserve">    </w:t>
            </w:r>
          </w:p>
        </w:tc>
      </w:tr>
      <w:tr w:rsidR="00710F26" w:rsidRPr="00F74D1E" w14:paraId="42BFD6E3" w14:textId="77777777" w:rsidTr="00710F26">
        <w:trPr>
          <w:trHeight w:val="452"/>
        </w:trPr>
        <w:tc>
          <w:tcPr>
            <w:cnfStyle w:val="001000000000" w:firstRow="0" w:lastRow="0" w:firstColumn="1" w:lastColumn="0" w:oddVBand="0" w:evenVBand="0" w:oddHBand="0" w:evenHBand="0" w:firstRowFirstColumn="0" w:firstRowLastColumn="0" w:lastRowFirstColumn="0" w:lastRowLastColumn="0"/>
            <w:tcW w:w="15446" w:type="dxa"/>
            <w:gridSpan w:val="7"/>
            <w:tcBorders>
              <w:top w:val="nil"/>
              <w:left w:val="nil"/>
              <w:bottom w:val="nil"/>
              <w:right w:val="nil"/>
            </w:tcBorders>
            <w:shd w:val="clear" w:color="auto" w:fill="auto"/>
          </w:tcPr>
          <w:p w14:paraId="6A7FC545" w14:textId="2DAABE60" w:rsidR="00710F26" w:rsidRPr="00710F26" w:rsidRDefault="00710F26" w:rsidP="00E170DD">
            <w:pPr>
              <w:rPr>
                <w:rFonts w:ascii="Untitled Sans" w:hAnsi="Untitled Sans"/>
                <w:b w:val="0"/>
                <w:bCs w:val="0"/>
                <w:sz w:val="20"/>
                <w:szCs w:val="20"/>
              </w:rPr>
            </w:pPr>
            <w:r>
              <w:rPr>
                <w:rFonts w:ascii="Untitled Sans" w:hAnsi="Untitled Sans"/>
                <w:b w:val="0"/>
                <w:bCs w:val="0"/>
                <w:sz w:val="20"/>
                <w:szCs w:val="20"/>
              </w:rPr>
              <w:t xml:space="preserve">The signatures below confirm that the performance objectives, deliverables and measures included in this plan have been agreed to by all relevant parties. </w:t>
            </w:r>
          </w:p>
        </w:tc>
      </w:tr>
      <w:tr w:rsidR="00B71043" w:rsidRPr="00F74D1E" w14:paraId="7FEFA782" w14:textId="77777777" w:rsidTr="00710F26">
        <w:trPr>
          <w:trHeight w:val="688"/>
        </w:trPr>
        <w:tc>
          <w:tcPr>
            <w:cnfStyle w:val="001000000000" w:firstRow="0" w:lastRow="0" w:firstColumn="1" w:lastColumn="0" w:oddVBand="0" w:evenVBand="0" w:oddHBand="0" w:evenHBand="0" w:firstRowFirstColumn="0" w:firstRowLastColumn="0" w:lastRowFirstColumn="0" w:lastRowLastColumn="0"/>
            <w:tcW w:w="1806" w:type="dxa"/>
            <w:tcBorders>
              <w:top w:val="nil"/>
            </w:tcBorders>
            <w:shd w:val="clear" w:color="auto" w:fill="198CA1"/>
          </w:tcPr>
          <w:p w14:paraId="1784C119" w14:textId="77777777" w:rsidR="00B71043" w:rsidRPr="00F74D1E" w:rsidRDefault="00B71043" w:rsidP="00E170DD">
            <w:pPr>
              <w:rPr>
                <w:color w:val="FFFFFF" w:themeColor="background1"/>
                <w:sz w:val="24"/>
                <w:szCs w:val="24"/>
              </w:rPr>
            </w:pPr>
            <w:r w:rsidRPr="00F74D1E">
              <w:rPr>
                <w:color w:val="FFFFFF" w:themeColor="background1"/>
                <w:sz w:val="24"/>
                <w:szCs w:val="24"/>
              </w:rPr>
              <w:t>Performance Cycle Stage</w:t>
            </w:r>
          </w:p>
        </w:tc>
        <w:tc>
          <w:tcPr>
            <w:tcW w:w="4500" w:type="dxa"/>
            <w:gridSpan w:val="2"/>
            <w:tcBorders>
              <w:top w:val="nil"/>
            </w:tcBorders>
            <w:shd w:val="clear" w:color="auto" w:fill="198CA1"/>
          </w:tcPr>
          <w:p w14:paraId="5AF09DA5" w14:textId="77777777" w:rsidR="00B71043" w:rsidRPr="00710F26" w:rsidRDefault="00B71043" w:rsidP="00E170DD">
            <w:pPr>
              <w:cnfStyle w:val="000000000000" w:firstRow="0" w:lastRow="0" w:firstColumn="0" w:lastColumn="0" w:oddVBand="0" w:evenVBand="0" w:oddHBand="0" w:evenHBand="0" w:firstRowFirstColumn="0" w:firstRowLastColumn="0" w:lastRowFirstColumn="0" w:lastRowLastColumn="0"/>
              <w:rPr>
                <w:b/>
                <w:bCs/>
                <w:color w:val="FFFFFF" w:themeColor="background1"/>
                <w:sz w:val="24"/>
                <w:szCs w:val="24"/>
              </w:rPr>
            </w:pPr>
            <w:r w:rsidRPr="00710F26">
              <w:rPr>
                <w:b/>
                <w:bCs/>
                <w:color w:val="FFFFFF" w:themeColor="background1"/>
                <w:sz w:val="24"/>
                <w:szCs w:val="24"/>
              </w:rPr>
              <w:t>Chief Executive</w:t>
            </w:r>
          </w:p>
        </w:tc>
        <w:tc>
          <w:tcPr>
            <w:tcW w:w="4500" w:type="dxa"/>
            <w:gridSpan w:val="2"/>
            <w:tcBorders>
              <w:top w:val="nil"/>
            </w:tcBorders>
            <w:shd w:val="clear" w:color="auto" w:fill="198CA1"/>
          </w:tcPr>
          <w:p w14:paraId="5BDC9A4E" w14:textId="77777777" w:rsidR="00B71043" w:rsidRPr="00710F26" w:rsidRDefault="00B71043" w:rsidP="00E170DD">
            <w:pPr>
              <w:cnfStyle w:val="000000000000" w:firstRow="0" w:lastRow="0" w:firstColumn="0" w:lastColumn="0" w:oddVBand="0" w:evenVBand="0" w:oddHBand="0" w:evenHBand="0" w:firstRowFirstColumn="0" w:firstRowLastColumn="0" w:lastRowFirstColumn="0" w:lastRowLastColumn="0"/>
              <w:rPr>
                <w:b/>
                <w:bCs/>
                <w:color w:val="FFFFFF" w:themeColor="background1"/>
                <w:sz w:val="24"/>
                <w:szCs w:val="24"/>
              </w:rPr>
            </w:pPr>
            <w:r w:rsidRPr="00710F26">
              <w:rPr>
                <w:b/>
                <w:bCs/>
                <w:color w:val="FFFFFF" w:themeColor="background1"/>
                <w:sz w:val="24"/>
                <w:szCs w:val="24"/>
              </w:rPr>
              <w:t>Portfolio Minister(s) endorsement</w:t>
            </w:r>
          </w:p>
        </w:tc>
        <w:tc>
          <w:tcPr>
            <w:tcW w:w="4640" w:type="dxa"/>
            <w:gridSpan w:val="2"/>
            <w:tcBorders>
              <w:top w:val="nil"/>
            </w:tcBorders>
            <w:shd w:val="clear" w:color="auto" w:fill="198CA1"/>
          </w:tcPr>
          <w:p w14:paraId="39189A99" w14:textId="77777777" w:rsidR="00B71043" w:rsidRPr="00710F26" w:rsidRDefault="00B71043" w:rsidP="00E170DD">
            <w:pPr>
              <w:cnfStyle w:val="000000000000" w:firstRow="0" w:lastRow="0" w:firstColumn="0" w:lastColumn="0" w:oddVBand="0" w:evenVBand="0" w:oddHBand="0" w:evenHBand="0" w:firstRowFirstColumn="0" w:firstRowLastColumn="0" w:lastRowFirstColumn="0" w:lastRowLastColumn="0"/>
              <w:rPr>
                <w:b/>
                <w:bCs/>
                <w:color w:val="FFFFFF" w:themeColor="background1"/>
                <w:sz w:val="24"/>
                <w:szCs w:val="24"/>
              </w:rPr>
            </w:pPr>
            <w:r w:rsidRPr="00710F26">
              <w:rPr>
                <w:b/>
                <w:bCs/>
                <w:color w:val="FFFFFF" w:themeColor="background1"/>
                <w:sz w:val="24"/>
                <w:szCs w:val="24"/>
              </w:rPr>
              <w:t>Premier approval</w:t>
            </w:r>
          </w:p>
        </w:tc>
      </w:tr>
      <w:tr w:rsidR="00B71043" w:rsidRPr="00F74D1E" w14:paraId="72740818" w14:textId="77777777" w:rsidTr="00B71043">
        <w:trPr>
          <w:trHeight w:val="254"/>
        </w:trPr>
        <w:tc>
          <w:tcPr>
            <w:cnfStyle w:val="001000000000" w:firstRow="0" w:lastRow="0" w:firstColumn="1" w:lastColumn="0" w:oddVBand="0" w:evenVBand="0" w:oddHBand="0" w:evenHBand="0" w:firstRowFirstColumn="0" w:firstRowLastColumn="0" w:lastRowFirstColumn="0" w:lastRowLastColumn="0"/>
            <w:tcW w:w="1806" w:type="dxa"/>
            <w:shd w:val="clear" w:color="auto" w:fill="198CA1"/>
          </w:tcPr>
          <w:p w14:paraId="27FA34D1" w14:textId="77777777" w:rsidR="00B71043" w:rsidRPr="00F74D1E" w:rsidRDefault="00B71043" w:rsidP="00E170DD">
            <w:pPr>
              <w:rPr>
                <w:color w:val="FFFFFF" w:themeColor="background1"/>
                <w:sz w:val="24"/>
                <w:szCs w:val="24"/>
              </w:rPr>
            </w:pPr>
          </w:p>
        </w:tc>
        <w:tc>
          <w:tcPr>
            <w:tcW w:w="3372" w:type="dxa"/>
            <w:shd w:val="clear" w:color="auto" w:fill="198CA1"/>
          </w:tcPr>
          <w:p w14:paraId="44C902E1"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rPr>
            </w:pPr>
            <w:r w:rsidRPr="00F74D1E">
              <w:rPr>
                <w:b/>
                <w:color w:val="FFFFFF" w:themeColor="background1"/>
                <w:sz w:val="24"/>
                <w:szCs w:val="24"/>
              </w:rPr>
              <w:t>Signature</w:t>
            </w:r>
            <w:r>
              <w:rPr>
                <w:b/>
                <w:color w:val="FFFFFF" w:themeColor="background1"/>
                <w:sz w:val="24"/>
                <w:szCs w:val="24"/>
              </w:rPr>
              <w:br/>
            </w:r>
          </w:p>
        </w:tc>
        <w:tc>
          <w:tcPr>
            <w:tcW w:w="1128" w:type="dxa"/>
            <w:shd w:val="clear" w:color="auto" w:fill="198CA1"/>
          </w:tcPr>
          <w:p w14:paraId="6E803A1E"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rPr>
            </w:pPr>
            <w:r w:rsidRPr="00F74D1E">
              <w:rPr>
                <w:b/>
                <w:color w:val="FFFFFF" w:themeColor="background1"/>
                <w:sz w:val="24"/>
                <w:szCs w:val="24"/>
              </w:rPr>
              <w:t>Date</w:t>
            </w:r>
          </w:p>
        </w:tc>
        <w:tc>
          <w:tcPr>
            <w:tcW w:w="3372" w:type="dxa"/>
            <w:shd w:val="clear" w:color="auto" w:fill="198CA1"/>
          </w:tcPr>
          <w:p w14:paraId="48427C92"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rPr>
            </w:pPr>
            <w:r w:rsidRPr="00F74D1E">
              <w:rPr>
                <w:b/>
                <w:color w:val="FFFFFF" w:themeColor="background1"/>
                <w:sz w:val="24"/>
                <w:szCs w:val="24"/>
              </w:rPr>
              <w:t>Signature</w:t>
            </w:r>
          </w:p>
        </w:tc>
        <w:tc>
          <w:tcPr>
            <w:tcW w:w="1128" w:type="dxa"/>
            <w:shd w:val="clear" w:color="auto" w:fill="198CA1"/>
          </w:tcPr>
          <w:p w14:paraId="39B1C7A1"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rPr>
            </w:pPr>
            <w:r w:rsidRPr="00F74D1E">
              <w:rPr>
                <w:b/>
                <w:color w:val="FFFFFF" w:themeColor="background1"/>
                <w:sz w:val="24"/>
                <w:szCs w:val="24"/>
              </w:rPr>
              <w:t>Date</w:t>
            </w:r>
          </w:p>
        </w:tc>
        <w:tc>
          <w:tcPr>
            <w:tcW w:w="3512" w:type="dxa"/>
            <w:shd w:val="clear" w:color="auto" w:fill="198CA1"/>
          </w:tcPr>
          <w:p w14:paraId="7444361D"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rPr>
            </w:pPr>
            <w:r w:rsidRPr="00F74D1E">
              <w:rPr>
                <w:b/>
                <w:color w:val="FFFFFF" w:themeColor="background1"/>
                <w:sz w:val="24"/>
                <w:szCs w:val="24"/>
              </w:rPr>
              <w:t>Signature</w:t>
            </w:r>
          </w:p>
        </w:tc>
        <w:tc>
          <w:tcPr>
            <w:tcW w:w="1128" w:type="dxa"/>
            <w:shd w:val="clear" w:color="auto" w:fill="198CA1"/>
          </w:tcPr>
          <w:p w14:paraId="77DCF370"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rPr>
            </w:pPr>
            <w:r w:rsidRPr="00F74D1E">
              <w:rPr>
                <w:b/>
                <w:color w:val="FFFFFF" w:themeColor="background1"/>
                <w:sz w:val="24"/>
                <w:szCs w:val="24"/>
              </w:rPr>
              <w:t>Date</w:t>
            </w:r>
          </w:p>
        </w:tc>
      </w:tr>
      <w:tr w:rsidR="00B71043" w:rsidRPr="00F74D1E" w14:paraId="591C34EB" w14:textId="77777777" w:rsidTr="00B71043">
        <w:trPr>
          <w:trHeight w:val="776"/>
        </w:trPr>
        <w:tc>
          <w:tcPr>
            <w:cnfStyle w:val="001000000000" w:firstRow="0" w:lastRow="0" w:firstColumn="1" w:lastColumn="0" w:oddVBand="0" w:evenVBand="0" w:oddHBand="0" w:evenHBand="0" w:firstRowFirstColumn="0" w:firstRowLastColumn="0" w:lastRowFirstColumn="0" w:lastRowLastColumn="0"/>
            <w:tcW w:w="1806" w:type="dxa"/>
            <w:shd w:val="clear" w:color="auto" w:fill="198CA1"/>
          </w:tcPr>
          <w:p w14:paraId="68677D06" w14:textId="77777777" w:rsidR="00B71043" w:rsidRPr="00F74D1E" w:rsidRDefault="00B71043" w:rsidP="00E170DD">
            <w:pPr>
              <w:rPr>
                <w:color w:val="FFFFFF" w:themeColor="background1"/>
                <w:sz w:val="24"/>
                <w:szCs w:val="24"/>
              </w:rPr>
            </w:pPr>
            <w:r w:rsidRPr="00F74D1E">
              <w:rPr>
                <w:color w:val="FFFFFF" w:themeColor="background1"/>
                <w:sz w:val="24"/>
                <w:szCs w:val="24"/>
              </w:rPr>
              <w:t xml:space="preserve">Establishment </w:t>
            </w:r>
          </w:p>
        </w:tc>
        <w:tc>
          <w:tcPr>
            <w:tcW w:w="3372" w:type="dxa"/>
          </w:tcPr>
          <w:p w14:paraId="65343634"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1128" w:type="dxa"/>
          </w:tcPr>
          <w:p w14:paraId="1F105FBB"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3372" w:type="dxa"/>
          </w:tcPr>
          <w:p w14:paraId="52353F8E"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1128" w:type="dxa"/>
          </w:tcPr>
          <w:p w14:paraId="5FD41462"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3512" w:type="dxa"/>
          </w:tcPr>
          <w:p w14:paraId="661EDFB9"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1128" w:type="dxa"/>
          </w:tcPr>
          <w:p w14:paraId="49799A2B"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r>
      <w:tr w:rsidR="00B71043" w:rsidRPr="00F74D1E" w14:paraId="1B50A6D6" w14:textId="77777777" w:rsidTr="00B71043">
        <w:trPr>
          <w:trHeight w:val="830"/>
        </w:trPr>
        <w:tc>
          <w:tcPr>
            <w:cnfStyle w:val="001000000000" w:firstRow="0" w:lastRow="0" w:firstColumn="1" w:lastColumn="0" w:oddVBand="0" w:evenVBand="0" w:oddHBand="0" w:evenHBand="0" w:firstRowFirstColumn="0" w:firstRowLastColumn="0" w:lastRowFirstColumn="0" w:lastRowLastColumn="0"/>
            <w:tcW w:w="1806" w:type="dxa"/>
            <w:shd w:val="clear" w:color="auto" w:fill="198CA1"/>
          </w:tcPr>
          <w:p w14:paraId="2A26F849" w14:textId="77777777" w:rsidR="00B71043" w:rsidRPr="00F74D1E" w:rsidRDefault="00B71043" w:rsidP="00E170DD">
            <w:pPr>
              <w:rPr>
                <w:color w:val="FFFFFF" w:themeColor="background1"/>
                <w:sz w:val="24"/>
                <w:szCs w:val="24"/>
              </w:rPr>
            </w:pPr>
            <w:r w:rsidRPr="00F74D1E">
              <w:rPr>
                <w:color w:val="FFFFFF" w:themeColor="background1"/>
                <w:sz w:val="24"/>
                <w:szCs w:val="24"/>
              </w:rPr>
              <w:t xml:space="preserve">Mid-cycle </w:t>
            </w:r>
          </w:p>
        </w:tc>
        <w:tc>
          <w:tcPr>
            <w:tcW w:w="3372" w:type="dxa"/>
          </w:tcPr>
          <w:p w14:paraId="340FC4FD"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1128" w:type="dxa"/>
          </w:tcPr>
          <w:p w14:paraId="5C04E7CA"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3372" w:type="dxa"/>
          </w:tcPr>
          <w:p w14:paraId="433D0DF8"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1128" w:type="dxa"/>
          </w:tcPr>
          <w:p w14:paraId="184DB7EA"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3512" w:type="dxa"/>
          </w:tcPr>
          <w:p w14:paraId="78955728"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1128" w:type="dxa"/>
          </w:tcPr>
          <w:p w14:paraId="143DA0DB"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r>
      <w:tr w:rsidR="00B71043" w:rsidRPr="00F74D1E" w14:paraId="3C070CDD" w14:textId="77777777" w:rsidTr="00B71043">
        <w:trPr>
          <w:trHeight w:val="842"/>
        </w:trPr>
        <w:tc>
          <w:tcPr>
            <w:cnfStyle w:val="001000000000" w:firstRow="0" w:lastRow="0" w:firstColumn="1" w:lastColumn="0" w:oddVBand="0" w:evenVBand="0" w:oddHBand="0" w:evenHBand="0" w:firstRowFirstColumn="0" w:firstRowLastColumn="0" w:lastRowFirstColumn="0" w:lastRowLastColumn="0"/>
            <w:tcW w:w="1806" w:type="dxa"/>
            <w:shd w:val="clear" w:color="auto" w:fill="198CA1"/>
          </w:tcPr>
          <w:p w14:paraId="001D18D7" w14:textId="77777777" w:rsidR="00B71043" w:rsidRPr="00F74D1E" w:rsidRDefault="00B71043" w:rsidP="00E170DD">
            <w:pPr>
              <w:rPr>
                <w:color w:val="FFFFFF" w:themeColor="background1"/>
                <w:sz w:val="24"/>
                <w:szCs w:val="24"/>
              </w:rPr>
            </w:pPr>
            <w:r w:rsidRPr="00F74D1E">
              <w:rPr>
                <w:color w:val="FFFFFF" w:themeColor="background1"/>
                <w:sz w:val="24"/>
                <w:szCs w:val="24"/>
              </w:rPr>
              <w:t xml:space="preserve">End-of-cycle </w:t>
            </w:r>
          </w:p>
        </w:tc>
        <w:tc>
          <w:tcPr>
            <w:tcW w:w="3372" w:type="dxa"/>
          </w:tcPr>
          <w:p w14:paraId="774EB350"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1128" w:type="dxa"/>
          </w:tcPr>
          <w:p w14:paraId="214201A5"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3372" w:type="dxa"/>
          </w:tcPr>
          <w:p w14:paraId="7C45E949"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1128" w:type="dxa"/>
          </w:tcPr>
          <w:p w14:paraId="21138743"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3512" w:type="dxa"/>
          </w:tcPr>
          <w:p w14:paraId="0538E4FE"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c>
          <w:tcPr>
            <w:tcW w:w="1128" w:type="dxa"/>
          </w:tcPr>
          <w:p w14:paraId="72B59AF8" w14:textId="77777777" w:rsidR="00B71043" w:rsidRPr="00F74D1E" w:rsidRDefault="00B71043" w:rsidP="00E170DD">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r>
    </w:tbl>
    <w:p w14:paraId="4C088AD6" w14:textId="77777777" w:rsidR="00B71043" w:rsidRPr="00B71043" w:rsidRDefault="00B71043" w:rsidP="00B71043">
      <w:pPr>
        <w:rPr>
          <w:rFonts w:ascii="Untitled Sans" w:hAnsi="Untitled Sans"/>
        </w:rPr>
      </w:pPr>
    </w:p>
    <w:sectPr w:rsidR="00B71043" w:rsidRPr="00B71043" w:rsidSect="00CB5708">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4AFA" w14:textId="77777777" w:rsidR="0085352B" w:rsidRDefault="0085352B" w:rsidP="00CB5708">
      <w:pPr>
        <w:spacing w:after="0" w:line="240" w:lineRule="auto"/>
      </w:pPr>
      <w:r>
        <w:separator/>
      </w:r>
    </w:p>
  </w:endnote>
  <w:endnote w:type="continuationSeparator" w:id="0">
    <w:p w14:paraId="4FA246FF" w14:textId="77777777" w:rsidR="0085352B" w:rsidRDefault="0085352B" w:rsidP="00CB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titled Sans">
    <w:altName w:val="Calibri"/>
    <w:panose1 w:val="00000000000000000000"/>
    <w:charset w:val="00"/>
    <w:family w:val="swiss"/>
    <w:notTrueType/>
    <w:pitch w:val="variable"/>
    <w:sig w:usb0="00000007" w:usb1="1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5177" w14:textId="2C64D7FC" w:rsidR="00710F26" w:rsidRDefault="00710F26">
    <w:pPr>
      <w:pStyle w:val="Footer"/>
    </w:pPr>
    <w:r>
      <w:rPr>
        <w:noProof/>
      </w:rPr>
      <mc:AlternateContent>
        <mc:Choice Requires="wps">
          <w:drawing>
            <wp:anchor distT="0" distB="0" distL="0" distR="0" simplePos="0" relativeHeight="251664384" behindDoc="0" locked="0" layoutInCell="1" allowOverlap="1" wp14:anchorId="33BEA009" wp14:editId="1A7AE573">
              <wp:simplePos x="635" y="635"/>
              <wp:positionH relativeFrom="page">
                <wp:align>center</wp:align>
              </wp:positionH>
              <wp:positionV relativeFrom="page">
                <wp:align>bottom</wp:align>
              </wp:positionV>
              <wp:extent cx="680720" cy="393700"/>
              <wp:effectExtent l="0" t="0" r="5080" b="0"/>
              <wp:wrapNone/>
              <wp:docPr id="1780042197"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46AB5BA2" w14:textId="36E74199" w:rsidR="00710F26" w:rsidRPr="00710F26" w:rsidRDefault="00710F26" w:rsidP="00710F26">
                          <w:pPr>
                            <w:spacing w:after="0"/>
                            <w:rPr>
                              <w:rFonts w:ascii="Arial" w:eastAsia="Arial" w:hAnsi="Arial" w:cs="Arial"/>
                              <w:noProof/>
                              <w:color w:val="A80000"/>
                            </w:rPr>
                          </w:pPr>
                          <w:r w:rsidRPr="00710F2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EA009" id="_x0000_t202" coordsize="21600,21600" o:spt="202" path="m,l,21600r21600,l21600,xe">
              <v:stroke joinstyle="miter"/>
              <v:path gradientshapeok="t" o:connecttype="rect"/>
            </v:shapetype>
            <v:shape id="Text Box 10" o:spid="_x0000_s1033" type="#_x0000_t202" alt="OFFICIAL " style="position:absolute;margin-left:0;margin-top:0;width:53.6pt;height:3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0aSiw4CAAAc&#10;BAAADgAAAAAAAAAAAAAAAAAuAgAAZHJzL2Uyb0RvYy54bWxQSwECLQAUAAYACAAAACEAdJZk9tsA&#10;AAAEAQAADwAAAAAAAAAAAAAAAABoBAAAZHJzL2Rvd25yZXYueG1sUEsFBgAAAAAEAAQA8wAAAHAF&#10;AAAAAA==&#10;" filled="f" stroked="f">
              <v:textbox style="mso-fit-shape-to-text:t" inset="0,0,0,15pt">
                <w:txbxContent>
                  <w:p w14:paraId="46AB5BA2" w14:textId="36E74199" w:rsidR="00710F26" w:rsidRPr="00710F26" w:rsidRDefault="00710F26" w:rsidP="00710F26">
                    <w:pPr>
                      <w:spacing w:after="0"/>
                      <w:rPr>
                        <w:rFonts w:ascii="Arial" w:eastAsia="Arial" w:hAnsi="Arial" w:cs="Arial"/>
                        <w:noProof/>
                        <w:color w:val="A80000"/>
                      </w:rPr>
                    </w:pPr>
                    <w:r w:rsidRPr="00710F26">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AC0D" w14:textId="47F0A46C" w:rsidR="000A0830" w:rsidRDefault="00710F26">
    <w:pPr>
      <w:pStyle w:val="Footer"/>
    </w:pPr>
    <w:r>
      <w:rPr>
        <w:noProof/>
      </w:rPr>
      <mc:AlternateContent>
        <mc:Choice Requires="wps">
          <w:drawing>
            <wp:anchor distT="0" distB="0" distL="0" distR="0" simplePos="0" relativeHeight="251665408" behindDoc="0" locked="0" layoutInCell="1" allowOverlap="1" wp14:anchorId="75E09BDF" wp14:editId="00A8FC22">
              <wp:simplePos x="457200" y="6927011"/>
              <wp:positionH relativeFrom="page">
                <wp:align>center</wp:align>
              </wp:positionH>
              <wp:positionV relativeFrom="page">
                <wp:align>bottom</wp:align>
              </wp:positionV>
              <wp:extent cx="680720" cy="393700"/>
              <wp:effectExtent l="0" t="0" r="5080" b="0"/>
              <wp:wrapNone/>
              <wp:docPr id="950359379"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4430E178" w14:textId="22468E17" w:rsidR="00710F26" w:rsidRPr="00710F26" w:rsidRDefault="00710F26" w:rsidP="00710F26">
                          <w:pPr>
                            <w:spacing w:after="0"/>
                            <w:rPr>
                              <w:rFonts w:ascii="Arial" w:eastAsia="Arial" w:hAnsi="Arial" w:cs="Arial"/>
                              <w:noProof/>
                              <w:color w:val="A80000"/>
                            </w:rPr>
                          </w:pPr>
                          <w:r w:rsidRPr="00710F2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E09BDF" id="_x0000_t202" coordsize="21600,21600" o:spt="202" path="m,l,21600r21600,l21600,xe">
              <v:stroke joinstyle="miter"/>
              <v:path gradientshapeok="t" o:connecttype="rect"/>
            </v:shapetype>
            <v:shape id="Text Box 11" o:spid="_x0000_s1034" type="#_x0000_t202" alt="OFFICIAL " style="position:absolute;margin-left:0;margin-top:0;width:53.6pt;height:3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Rvkgtg4CAAAc&#10;BAAADgAAAAAAAAAAAAAAAAAuAgAAZHJzL2Uyb0RvYy54bWxQSwECLQAUAAYACAAAACEAdJZk9tsA&#10;AAAEAQAADwAAAAAAAAAAAAAAAABoBAAAZHJzL2Rvd25yZXYueG1sUEsFBgAAAAAEAAQA8wAAAHAF&#10;AAAAAA==&#10;" filled="f" stroked="f">
              <v:textbox style="mso-fit-shape-to-text:t" inset="0,0,0,15pt">
                <w:txbxContent>
                  <w:p w14:paraId="4430E178" w14:textId="22468E17" w:rsidR="00710F26" w:rsidRPr="00710F26" w:rsidRDefault="00710F26" w:rsidP="00710F26">
                    <w:pPr>
                      <w:spacing w:after="0"/>
                      <w:rPr>
                        <w:rFonts w:ascii="Arial" w:eastAsia="Arial" w:hAnsi="Arial" w:cs="Arial"/>
                        <w:noProof/>
                        <w:color w:val="A80000"/>
                      </w:rPr>
                    </w:pPr>
                    <w:r w:rsidRPr="00710F26">
                      <w:rPr>
                        <w:rFonts w:ascii="Arial" w:eastAsia="Arial" w:hAnsi="Arial" w:cs="Arial"/>
                        <w:noProof/>
                        <w:color w:val="A80000"/>
                      </w:rPr>
                      <w:t xml:space="preserve">OFFICIAL </w:t>
                    </w:r>
                  </w:p>
                </w:txbxContent>
              </v:textbox>
              <w10:wrap anchorx="page" anchory="page"/>
            </v:shape>
          </w:pict>
        </mc:Fallback>
      </mc:AlternateContent>
    </w:r>
    <w:r w:rsidR="00AD7A75">
      <w:rPr>
        <w:noProof/>
      </w:rPr>
      <w:drawing>
        <wp:anchor distT="0" distB="0" distL="114300" distR="114300" simplePos="0" relativeHeight="251658240" behindDoc="0" locked="0" layoutInCell="1" allowOverlap="1" wp14:anchorId="5AF3B803" wp14:editId="4A8C46E1">
          <wp:simplePos x="0" y="0"/>
          <wp:positionH relativeFrom="column">
            <wp:posOffset>-234241</wp:posOffset>
          </wp:positionH>
          <wp:positionV relativeFrom="paragraph">
            <wp:posOffset>82594</wp:posOffset>
          </wp:positionV>
          <wp:extent cx="1605280" cy="405765"/>
          <wp:effectExtent l="0" t="0" r="0" b="0"/>
          <wp:wrapThrough wrapText="bothSides">
            <wp:wrapPolygon edited="0">
              <wp:start x="1794" y="1014"/>
              <wp:lineTo x="513" y="8113"/>
              <wp:lineTo x="513" y="14197"/>
              <wp:lineTo x="1794" y="19268"/>
              <wp:lineTo x="19225" y="19268"/>
              <wp:lineTo x="20763" y="10141"/>
              <wp:lineTo x="20763" y="7099"/>
              <wp:lineTo x="19481" y="1014"/>
              <wp:lineTo x="1794" y="1014"/>
            </wp:wrapPolygon>
          </wp:wrapThrough>
          <wp:docPr id="534504224" name="Picture 1" descr="A blue and black background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04224" name="Picture 1" descr="A blue and black background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5280" cy="4057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496F" w14:textId="71540C84" w:rsidR="00710F26" w:rsidRDefault="00710F26">
    <w:pPr>
      <w:pStyle w:val="Footer"/>
    </w:pPr>
    <w:r>
      <w:rPr>
        <w:noProof/>
      </w:rPr>
      <mc:AlternateContent>
        <mc:Choice Requires="wps">
          <w:drawing>
            <wp:anchor distT="0" distB="0" distL="0" distR="0" simplePos="0" relativeHeight="251663360" behindDoc="0" locked="0" layoutInCell="1" allowOverlap="1" wp14:anchorId="40710AD4" wp14:editId="222D5FB8">
              <wp:simplePos x="635" y="635"/>
              <wp:positionH relativeFrom="page">
                <wp:align>center</wp:align>
              </wp:positionH>
              <wp:positionV relativeFrom="page">
                <wp:align>bottom</wp:align>
              </wp:positionV>
              <wp:extent cx="680720" cy="393700"/>
              <wp:effectExtent l="0" t="0" r="5080" b="0"/>
              <wp:wrapNone/>
              <wp:docPr id="1566892950"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3D1EB5BD" w14:textId="5E2EE0D6" w:rsidR="00710F26" w:rsidRPr="00710F26" w:rsidRDefault="00710F26" w:rsidP="00710F26">
                          <w:pPr>
                            <w:spacing w:after="0"/>
                            <w:rPr>
                              <w:rFonts w:ascii="Arial" w:eastAsia="Arial" w:hAnsi="Arial" w:cs="Arial"/>
                              <w:noProof/>
                              <w:color w:val="A80000"/>
                            </w:rPr>
                          </w:pPr>
                          <w:r w:rsidRPr="00710F2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710AD4" id="_x0000_t202" coordsize="21600,21600" o:spt="202" path="m,l,21600r21600,l21600,xe">
              <v:stroke joinstyle="miter"/>
              <v:path gradientshapeok="t" o:connecttype="rect"/>
            </v:shapetype>
            <v:shape id="Text Box 9" o:spid="_x0000_s1036" type="#_x0000_t202" alt="OFFICIAL " style="position:absolute;margin-left:0;margin-top:0;width:53.6pt;height:3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HqPOw4CAAAc&#10;BAAADgAAAAAAAAAAAAAAAAAuAgAAZHJzL2Uyb0RvYy54bWxQSwECLQAUAAYACAAAACEAdJZk9tsA&#10;AAAEAQAADwAAAAAAAAAAAAAAAABoBAAAZHJzL2Rvd25yZXYueG1sUEsFBgAAAAAEAAQA8wAAAHAF&#10;AAAAAA==&#10;" filled="f" stroked="f">
              <v:textbox style="mso-fit-shape-to-text:t" inset="0,0,0,15pt">
                <w:txbxContent>
                  <w:p w14:paraId="3D1EB5BD" w14:textId="5E2EE0D6" w:rsidR="00710F26" w:rsidRPr="00710F26" w:rsidRDefault="00710F26" w:rsidP="00710F26">
                    <w:pPr>
                      <w:spacing w:after="0"/>
                      <w:rPr>
                        <w:rFonts w:ascii="Arial" w:eastAsia="Arial" w:hAnsi="Arial" w:cs="Arial"/>
                        <w:noProof/>
                        <w:color w:val="A80000"/>
                      </w:rPr>
                    </w:pPr>
                    <w:r w:rsidRPr="00710F26">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48E5" w14:textId="77777777" w:rsidR="0085352B" w:rsidRDefault="0085352B" w:rsidP="00CB5708">
      <w:pPr>
        <w:spacing w:after="0" w:line="240" w:lineRule="auto"/>
      </w:pPr>
      <w:r>
        <w:separator/>
      </w:r>
    </w:p>
  </w:footnote>
  <w:footnote w:type="continuationSeparator" w:id="0">
    <w:p w14:paraId="6DA96294" w14:textId="77777777" w:rsidR="0085352B" w:rsidRDefault="0085352B" w:rsidP="00CB5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C1A1" w14:textId="02E47DB8" w:rsidR="00710F26" w:rsidRDefault="00710F26">
    <w:pPr>
      <w:pStyle w:val="Header"/>
    </w:pPr>
    <w:r>
      <w:rPr>
        <w:noProof/>
      </w:rPr>
      <mc:AlternateContent>
        <mc:Choice Requires="wps">
          <w:drawing>
            <wp:anchor distT="0" distB="0" distL="0" distR="0" simplePos="0" relativeHeight="251661312" behindDoc="0" locked="0" layoutInCell="1" allowOverlap="1" wp14:anchorId="12B7B4B8" wp14:editId="6ABA2BA8">
              <wp:simplePos x="635" y="635"/>
              <wp:positionH relativeFrom="page">
                <wp:align>center</wp:align>
              </wp:positionH>
              <wp:positionV relativeFrom="page">
                <wp:align>top</wp:align>
              </wp:positionV>
              <wp:extent cx="686435" cy="393700"/>
              <wp:effectExtent l="0" t="0" r="18415" b="6350"/>
              <wp:wrapNone/>
              <wp:docPr id="181675174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E3ABF18" w14:textId="2EC1FDA5" w:rsidR="00710F26" w:rsidRPr="00710F26" w:rsidRDefault="00710F26" w:rsidP="00710F26">
                          <w:pPr>
                            <w:spacing w:after="0"/>
                            <w:rPr>
                              <w:rFonts w:ascii="Arial" w:eastAsia="Arial" w:hAnsi="Arial" w:cs="Arial"/>
                              <w:noProof/>
                              <w:color w:val="A80000"/>
                            </w:rPr>
                          </w:pPr>
                          <w:r w:rsidRPr="00710F26">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B7B4B8" id="_x0000_t202" coordsize="21600,21600" o:spt="202" path="m,l,21600r21600,l21600,xe">
              <v:stroke joinstyle="miter"/>
              <v:path gradientshapeok="t" o:connecttype="rect"/>
            </v:shapetype>
            <v:shape id="Text Box 7" o:spid="_x0000_s1031" type="#_x0000_t202" alt="OFFICIAL" style="position:absolute;margin-left:0;margin-top:0;width:54.05pt;height:3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7E3ABF18" w14:textId="2EC1FDA5" w:rsidR="00710F26" w:rsidRPr="00710F26" w:rsidRDefault="00710F26" w:rsidP="00710F26">
                    <w:pPr>
                      <w:spacing w:after="0"/>
                      <w:rPr>
                        <w:rFonts w:ascii="Arial" w:eastAsia="Arial" w:hAnsi="Arial" w:cs="Arial"/>
                        <w:noProof/>
                        <w:color w:val="A80000"/>
                      </w:rPr>
                    </w:pPr>
                    <w:r w:rsidRPr="00710F26">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C1FC" w14:textId="721D530A" w:rsidR="00CB5708" w:rsidRDefault="00710F26">
    <w:pPr>
      <w:pStyle w:val="Header"/>
    </w:pPr>
    <w:r>
      <w:rPr>
        <w:noProof/>
      </w:rPr>
      <mc:AlternateContent>
        <mc:Choice Requires="wps">
          <w:drawing>
            <wp:anchor distT="0" distB="0" distL="0" distR="0" simplePos="0" relativeHeight="251662336" behindDoc="0" locked="0" layoutInCell="1" allowOverlap="1" wp14:anchorId="6A07A171" wp14:editId="2059081F">
              <wp:simplePos x="457200" y="448574"/>
              <wp:positionH relativeFrom="page">
                <wp:align>center</wp:align>
              </wp:positionH>
              <wp:positionV relativeFrom="page">
                <wp:align>top</wp:align>
              </wp:positionV>
              <wp:extent cx="686435" cy="393700"/>
              <wp:effectExtent l="0" t="0" r="18415" b="6350"/>
              <wp:wrapNone/>
              <wp:docPr id="193807525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E071B9D" w14:textId="31BB3917" w:rsidR="00710F26" w:rsidRPr="00710F26" w:rsidRDefault="00710F26" w:rsidP="00710F26">
                          <w:pPr>
                            <w:spacing w:after="0"/>
                            <w:rPr>
                              <w:rFonts w:ascii="Arial" w:eastAsia="Arial" w:hAnsi="Arial" w:cs="Arial"/>
                              <w:noProof/>
                              <w:color w:val="A80000"/>
                            </w:rPr>
                          </w:pPr>
                          <w:r w:rsidRPr="00710F26">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7A171" id="_x0000_t202" coordsize="21600,21600" o:spt="202" path="m,l,21600r21600,l21600,xe">
              <v:stroke joinstyle="miter"/>
              <v:path gradientshapeok="t" o:connecttype="rect"/>
            </v:shapetype>
            <v:shape id="Text Box 8" o:spid="_x0000_s1032" type="#_x0000_t202" alt="OFFICIAL" style="position:absolute;margin-left:0;margin-top:0;width:54.05pt;height:3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3E071B9D" w14:textId="31BB3917" w:rsidR="00710F26" w:rsidRPr="00710F26" w:rsidRDefault="00710F26" w:rsidP="00710F26">
                    <w:pPr>
                      <w:spacing w:after="0"/>
                      <w:rPr>
                        <w:rFonts w:ascii="Arial" w:eastAsia="Arial" w:hAnsi="Arial" w:cs="Arial"/>
                        <w:noProof/>
                        <w:color w:val="A80000"/>
                      </w:rPr>
                    </w:pPr>
                    <w:r w:rsidRPr="00710F26">
                      <w:rPr>
                        <w:rFonts w:ascii="Arial" w:eastAsia="Arial" w:hAnsi="Arial" w:cs="Arial"/>
                        <w:noProof/>
                        <w:color w:val="A80000"/>
                      </w:rPr>
                      <w:t>OFFICIAL</w:t>
                    </w:r>
                  </w:p>
                </w:txbxContent>
              </v:textbox>
              <w10:wrap anchorx="page" anchory="page"/>
            </v:shape>
          </w:pict>
        </mc:Fallback>
      </mc:AlternateContent>
    </w:r>
    <w:r w:rsidR="00AD7A75">
      <w:rPr>
        <w:noProof/>
      </w:rPr>
      <w:drawing>
        <wp:anchor distT="0" distB="0" distL="114300" distR="114300" simplePos="0" relativeHeight="251659264" behindDoc="0" locked="0" layoutInCell="1" allowOverlap="1" wp14:anchorId="5482FC54" wp14:editId="01DA6D49">
          <wp:simplePos x="0" y="0"/>
          <wp:positionH relativeFrom="column">
            <wp:posOffset>8095024</wp:posOffset>
          </wp:positionH>
          <wp:positionV relativeFrom="paragraph">
            <wp:posOffset>-300990</wp:posOffset>
          </wp:positionV>
          <wp:extent cx="1772285" cy="369570"/>
          <wp:effectExtent l="0" t="0" r="0" b="0"/>
          <wp:wrapThrough wrapText="bothSides">
            <wp:wrapPolygon edited="0">
              <wp:start x="697" y="0"/>
              <wp:lineTo x="0" y="3340"/>
              <wp:lineTo x="0" y="15588"/>
              <wp:lineTo x="464" y="20041"/>
              <wp:lineTo x="697" y="20041"/>
              <wp:lineTo x="17181" y="20041"/>
              <wp:lineTo x="19038" y="20041"/>
              <wp:lineTo x="20199" y="18928"/>
              <wp:lineTo x="19967" y="17814"/>
              <wp:lineTo x="21360" y="8907"/>
              <wp:lineTo x="21360" y="0"/>
              <wp:lineTo x="13698" y="0"/>
              <wp:lineTo x="697" y="0"/>
            </wp:wrapPolygon>
          </wp:wrapThrough>
          <wp:docPr id="1254689862" name="Picture 4"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9862" name="Picture 4"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2285" cy="3695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891A" w14:textId="53B3DADB" w:rsidR="00710F26" w:rsidRDefault="00710F26">
    <w:pPr>
      <w:pStyle w:val="Header"/>
    </w:pPr>
    <w:r>
      <w:rPr>
        <w:noProof/>
      </w:rPr>
      <mc:AlternateContent>
        <mc:Choice Requires="wps">
          <w:drawing>
            <wp:anchor distT="0" distB="0" distL="0" distR="0" simplePos="0" relativeHeight="251660288" behindDoc="0" locked="0" layoutInCell="1" allowOverlap="1" wp14:anchorId="35DFE6FD" wp14:editId="7A1DFB10">
              <wp:simplePos x="635" y="635"/>
              <wp:positionH relativeFrom="page">
                <wp:align>center</wp:align>
              </wp:positionH>
              <wp:positionV relativeFrom="page">
                <wp:align>top</wp:align>
              </wp:positionV>
              <wp:extent cx="686435" cy="393700"/>
              <wp:effectExtent l="0" t="0" r="18415" b="6350"/>
              <wp:wrapNone/>
              <wp:docPr id="98379553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1BE588C" w14:textId="6E57C833" w:rsidR="00710F26" w:rsidRPr="00710F26" w:rsidRDefault="00710F26" w:rsidP="00710F26">
                          <w:pPr>
                            <w:spacing w:after="0"/>
                            <w:rPr>
                              <w:rFonts w:ascii="Arial" w:eastAsia="Arial" w:hAnsi="Arial" w:cs="Arial"/>
                              <w:noProof/>
                              <w:color w:val="A80000"/>
                            </w:rPr>
                          </w:pPr>
                          <w:r w:rsidRPr="00710F26">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DFE6FD" id="_x0000_t202" coordsize="21600,21600" o:spt="202" path="m,l,21600r21600,l21600,xe">
              <v:stroke joinstyle="miter"/>
              <v:path gradientshapeok="t" o:connecttype="rect"/>
            </v:shapetype>
            <v:shape id="Text Box 6" o:spid="_x0000_s1035" type="#_x0000_t202" alt="OFFICIAL" style="position:absolute;margin-left:0;margin-top:0;width:54.05pt;height:3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31BE588C" w14:textId="6E57C833" w:rsidR="00710F26" w:rsidRPr="00710F26" w:rsidRDefault="00710F26" w:rsidP="00710F26">
                    <w:pPr>
                      <w:spacing w:after="0"/>
                      <w:rPr>
                        <w:rFonts w:ascii="Arial" w:eastAsia="Arial" w:hAnsi="Arial" w:cs="Arial"/>
                        <w:noProof/>
                        <w:color w:val="A80000"/>
                      </w:rPr>
                    </w:pPr>
                    <w:r w:rsidRPr="00710F26">
                      <w:rPr>
                        <w:rFonts w:ascii="Arial" w:eastAsia="Arial" w:hAnsi="Arial" w:cs="Arial"/>
                        <w:noProof/>
                        <w:color w:val="A8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08"/>
    <w:rsid w:val="000A0830"/>
    <w:rsid w:val="00105CC4"/>
    <w:rsid w:val="001C5F86"/>
    <w:rsid w:val="00392E13"/>
    <w:rsid w:val="003B5646"/>
    <w:rsid w:val="003E3FD4"/>
    <w:rsid w:val="00494B69"/>
    <w:rsid w:val="0060746B"/>
    <w:rsid w:val="00644D8D"/>
    <w:rsid w:val="00710F26"/>
    <w:rsid w:val="007F3EA6"/>
    <w:rsid w:val="0085352B"/>
    <w:rsid w:val="00933AAD"/>
    <w:rsid w:val="00AD7A75"/>
    <w:rsid w:val="00B71043"/>
    <w:rsid w:val="00C9785D"/>
    <w:rsid w:val="00CB5708"/>
    <w:rsid w:val="00F76A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78A69"/>
  <w15:chartTrackingRefBased/>
  <w15:docId w15:val="{42AEFA68-5C90-4640-99FE-1C49F5E5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708"/>
    <w:rPr>
      <w:rFonts w:eastAsiaTheme="majorEastAsia" w:cstheme="majorBidi"/>
      <w:color w:val="272727" w:themeColor="text1" w:themeTint="D8"/>
    </w:rPr>
  </w:style>
  <w:style w:type="paragraph" w:styleId="Title">
    <w:name w:val="Title"/>
    <w:basedOn w:val="Normal"/>
    <w:next w:val="Normal"/>
    <w:link w:val="TitleChar"/>
    <w:uiPriority w:val="10"/>
    <w:qFormat/>
    <w:rsid w:val="00CB5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708"/>
    <w:pPr>
      <w:spacing w:before="160"/>
      <w:jc w:val="center"/>
    </w:pPr>
    <w:rPr>
      <w:i/>
      <w:iCs/>
      <w:color w:val="404040" w:themeColor="text1" w:themeTint="BF"/>
    </w:rPr>
  </w:style>
  <w:style w:type="character" w:customStyle="1" w:styleId="QuoteChar">
    <w:name w:val="Quote Char"/>
    <w:basedOn w:val="DefaultParagraphFont"/>
    <w:link w:val="Quote"/>
    <w:uiPriority w:val="29"/>
    <w:rsid w:val="00CB5708"/>
    <w:rPr>
      <w:i/>
      <w:iCs/>
      <w:color w:val="404040" w:themeColor="text1" w:themeTint="BF"/>
    </w:rPr>
  </w:style>
  <w:style w:type="paragraph" w:styleId="ListParagraph">
    <w:name w:val="List Paragraph"/>
    <w:basedOn w:val="Normal"/>
    <w:uiPriority w:val="34"/>
    <w:qFormat/>
    <w:rsid w:val="00CB5708"/>
    <w:pPr>
      <w:ind w:left="720"/>
      <w:contextualSpacing/>
    </w:pPr>
  </w:style>
  <w:style w:type="character" w:styleId="IntenseEmphasis">
    <w:name w:val="Intense Emphasis"/>
    <w:basedOn w:val="DefaultParagraphFont"/>
    <w:uiPriority w:val="21"/>
    <w:qFormat/>
    <w:rsid w:val="00CB5708"/>
    <w:rPr>
      <w:i/>
      <w:iCs/>
      <w:color w:val="0F4761" w:themeColor="accent1" w:themeShade="BF"/>
    </w:rPr>
  </w:style>
  <w:style w:type="paragraph" w:styleId="IntenseQuote">
    <w:name w:val="Intense Quote"/>
    <w:basedOn w:val="Normal"/>
    <w:next w:val="Normal"/>
    <w:link w:val="IntenseQuoteChar"/>
    <w:uiPriority w:val="30"/>
    <w:qFormat/>
    <w:rsid w:val="00CB5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708"/>
    <w:rPr>
      <w:i/>
      <w:iCs/>
      <w:color w:val="0F4761" w:themeColor="accent1" w:themeShade="BF"/>
    </w:rPr>
  </w:style>
  <w:style w:type="character" w:styleId="IntenseReference">
    <w:name w:val="Intense Reference"/>
    <w:basedOn w:val="DefaultParagraphFont"/>
    <w:uiPriority w:val="32"/>
    <w:qFormat/>
    <w:rsid w:val="00CB5708"/>
    <w:rPr>
      <w:b/>
      <w:bCs/>
      <w:smallCaps/>
      <w:color w:val="0F4761" w:themeColor="accent1" w:themeShade="BF"/>
      <w:spacing w:val="5"/>
    </w:rPr>
  </w:style>
  <w:style w:type="paragraph" w:styleId="Header">
    <w:name w:val="header"/>
    <w:basedOn w:val="Normal"/>
    <w:link w:val="HeaderChar"/>
    <w:uiPriority w:val="99"/>
    <w:unhideWhenUsed/>
    <w:rsid w:val="00CB5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708"/>
  </w:style>
  <w:style w:type="paragraph" w:styleId="Footer">
    <w:name w:val="footer"/>
    <w:basedOn w:val="Normal"/>
    <w:link w:val="FooterChar"/>
    <w:uiPriority w:val="99"/>
    <w:unhideWhenUsed/>
    <w:rsid w:val="00CB5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708"/>
  </w:style>
  <w:style w:type="table" w:styleId="GridTable1Light">
    <w:name w:val="Grid Table 1 Light"/>
    <w:basedOn w:val="TableNormal"/>
    <w:uiPriority w:val="46"/>
    <w:rsid w:val="00AD7A75"/>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99"/>
    <w:rsid w:val="00B710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8E9FAE793A5B416C8588B7725A49662D" version="1.0.0">
  <systemFields>
    <field name="Objective-Id">
      <value order="0">A3237862</value>
    </field>
    <field name="Objective-Title">
      <value order="0">Chief Executive Performance Agreement 2025-2026 Template</value>
    </field>
    <field name="Objective-Description">
      <value order="0"/>
    </field>
    <field name="Objective-CreationStamp">
      <value order="0">2025-08-25T23:54:09Z</value>
    </field>
    <field name="Objective-IsApproved">
      <value order="0">false</value>
    </field>
    <field name="Objective-IsPublished">
      <value order="0">false</value>
    </field>
    <field name="Objective-DatePublished">
      <value order="0"/>
    </field>
    <field name="Objective-ModificationStamp">
      <value order="0">2025-08-26T01:51:40Z</value>
    </field>
    <field name="Objective-Owner">
      <value order="0">Anthea Tsonis</value>
    </field>
    <field name="Objective-Path">
      <value order="0">Objective Global Folder:AGD Corporate:OFFICE OF THE COMMISSIONER FOR PUBLIC SECTOR EMPLOYMENT:OCPSE - New AGD Folder Structure:OCPSE - OPERATIONS GOVERNANCE:Commissioner Statutory Authority:Chief Executives and Statutory Officers:Performance:2025-2026:Correspondence</value>
    </field>
    <field name="Objective-Parent">
      <value order="0">Correspondence</value>
    </field>
    <field name="Objective-State">
      <value order="0">Being Drafted</value>
    </field>
    <field name="Objective-VersionId">
      <value order="0">vA4059387</value>
    </field>
    <field name="Objective-Version">
      <value order="0">0.2</value>
    </field>
    <field name="Objective-VersionNumber">
      <value order="0">2</value>
    </field>
    <field name="Objective-VersionComment">
      <value order="0">Update CE Whole of Govt Priorities</value>
    </field>
    <field name="Objective-FileNumber">
      <value order="0">qA106721</value>
    </field>
    <field name="Objective-Classification">
      <value order="0"/>
    </field>
    <field name="Objective-Caveats">
      <value order="0"/>
    </field>
  </systemFields>
  <catalogues>
    <catalogue name="AGD Standard Document Type Catalogue" type="type" ori="id:cA82">
      <field name="Objective-Information Management Marker">
        <value order="0"/>
      </field>
      <field name="Objective-Review Scheduler Next Review Date">
        <value order="0"/>
      </field>
      <field name="Objective-Review Scheduler Status">
        <value order="0"/>
      </field>
      <field name="Objective-Review Document Business Unit Head">
        <value order="0"/>
      </field>
      <field name="Objective-Review Document Lead Time (Days)">
        <value order="0">30</value>
      </field>
      <field name="Objective-Review Document Recurrence (Months)">
        <value order="0">12</value>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8E9FAE793A5B416C8588B7725A49662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688</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South Australia</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Kitchingman, Jordan (OCPSE)</dc:creator>
  <cp:keywords/>
  <dc:description/>
  <cp:lastModifiedBy>Tsonis, Anthea (OCPSE)</cp:lastModifiedBy>
  <cp:revision>2</cp:revision>
  <dcterms:created xsi:type="dcterms:W3CDTF">2025-10-16T04:07:00Z</dcterms:created>
  <dcterms:modified xsi:type="dcterms:W3CDTF">2025-10-16T04:07:00Z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3aa38751,6c496e7f,7384ae75</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5d64e396,6a1949d5,38a55553</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ustomer-Id">
    <vt:lpwstr>8E9FAE793A5B416C8588B7725A49662D</vt:lpwstr>
  </property>
  <property fmtid="{D5CDD505-2E9C-101B-9397-08002B2CF9AE}" pid="9" name="Objective-Id">
    <vt:lpwstr>A3237862</vt:lpwstr>
  </property>
  <property fmtid="{D5CDD505-2E9C-101B-9397-08002B2CF9AE}" pid="10" name="Objective-Title">
    <vt:lpwstr>Chief Executive Performance Agreement 2025-2026 Template</vt:lpwstr>
  </property>
  <property fmtid="{D5CDD505-2E9C-101B-9397-08002B2CF9AE}" pid="11" name="Objective-Description">
    <vt:lpwstr/>
  </property>
  <property fmtid="{D5CDD505-2E9C-101B-9397-08002B2CF9AE}" pid="12" name="Objective-CreationStamp">
    <vt:filetime>2025-08-25T23:54:09Z</vt:filetime>
  </property>
  <property fmtid="{D5CDD505-2E9C-101B-9397-08002B2CF9AE}" pid="13" name="Objective-IsApproved">
    <vt:bool>false</vt:bool>
  </property>
  <property fmtid="{D5CDD505-2E9C-101B-9397-08002B2CF9AE}" pid="14" name="Objective-IsPublished">
    <vt:bool>false</vt:bool>
  </property>
  <property fmtid="{D5CDD505-2E9C-101B-9397-08002B2CF9AE}" pid="15" name="Objective-DatePublished">
    <vt:lpwstr/>
  </property>
  <property fmtid="{D5CDD505-2E9C-101B-9397-08002B2CF9AE}" pid="16" name="Objective-ModificationStamp">
    <vt:filetime>2025-08-26T01:51:40Z</vt:filetime>
  </property>
  <property fmtid="{D5CDD505-2E9C-101B-9397-08002B2CF9AE}" pid="17" name="Objective-Owner">
    <vt:lpwstr>Anthea Tsonis</vt:lpwstr>
  </property>
  <property fmtid="{D5CDD505-2E9C-101B-9397-08002B2CF9AE}" pid="18" name="Objective-Path">
    <vt:lpwstr>Objective Global Folder:AGD Corporate:OFFICE OF THE COMMISSIONER FOR PUBLIC SECTOR EMPLOYMENT:OCPSE - New AGD Folder Structure:OCPSE - OPERATIONS GOVERNANCE:Commissioner Statutory Authority:Chief Executives and Statutory Officers:Performance:2025-2026:Correspondence</vt:lpwstr>
  </property>
  <property fmtid="{D5CDD505-2E9C-101B-9397-08002B2CF9AE}" pid="19" name="Objective-Parent">
    <vt:lpwstr>Correspondence</vt:lpwstr>
  </property>
  <property fmtid="{D5CDD505-2E9C-101B-9397-08002B2CF9AE}" pid="20" name="Objective-State">
    <vt:lpwstr>Being Drafted</vt:lpwstr>
  </property>
  <property fmtid="{D5CDD505-2E9C-101B-9397-08002B2CF9AE}" pid="21" name="Objective-VersionId">
    <vt:lpwstr>vA4059387</vt:lpwstr>
  </property>
  <property fmtid="{D5CDD505-2E9C-101B-9397-08002B2CF9AE}" pid="22" name="Objective-Version">
    <vt:lpwstr>0.2</vt:lpwstr>
  </property>
  <property fmtid="{D5CDD505-2E9C-101B-9397-08002B2CF9AE}" pid="23" name="Objective-VersionNumber">
    <vt:r8>2</vt:r8>
  </property>
  <property fmtid="{D5CDD505-2E9C-101B-9397-08002B2CF9AE}" pid="24" name="Objective-VersionComment">
    <vt:lpwstr>Update CE Whole of Govt Priorities</vt:lpwstr>
  </property>
  <property fmtid="{D5CDD505-2E9C-101B-9397-08002B2CF9AE}" pid="25" name="Objective-FileNumber">
    <vt:lpwstr>qA106721</vt:lpwstr>
  </property>
  <property fmtid="{D5CDD505-2E9C-101B-9397-08002B2CF9AE}" pid="26" name="Objective-Classification">
    <vt:lpwstr/>
  </property>
  <property fmtid="{D5CDD505-2E9C-101B-9397-08002B2CF9AE}" pid="27" name="Objective-Caveats">
    <vt:lpwstr/>
  </property>
  <property fmtid="{D5CDD505-2E9C-101B-9397-08002B2CF9AE}" pid="28" name="Objective-Information Management Marker">
    <vt:lpwstr/>
  </property>
  <property fmtid="{D5CDD505-2E9C-101B-9397-08002B2CF9AE}" pid="29" name="Objective-Review Scheduler Next Review Date">
    <vt:lpwstr/>
  </property>
  <property fmtid="{D5CDD505-2E9C-101B-9397-08002B2CF9AE}" pid="30" name="Objective-Review Scheduler Status">
    <vt:lpwstr/>
  </property>
  <property fmtid="{D5CDD505-2E9C-101B-9397-08002B2CF9AE}" pid="31" name="Objective-Review Document Business Unit Head">
    <vt:lpwstr/>
  </property>
  <property fmtid="{D5CDD505-2E9C-101B-9397-08002B2CF9AE}" pid="32" name="Objective-Review Document Lead Time (Days)">
    <vt:r8>30</vt:r8>
  </property>
  <property fmtid="{D5CDD505-2E9C-101B-9397-08002B2CF9AE}" pid="33" name="Objective-Review Document Recurrence (Months)">
    <vt:r8>12</vt:r8>
  </property>
</Properties>
</file>